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43" w:type="dxa"/>
        <w:tblInd w:w="-856" w:type="dxa"/>
        <w:tblLook w:val="04A0" w:firstRow="1" w:lastRow="0" w:firstColumn="1" w:lastColumn="0" w:noHBand="0" w:noVBand="1"/>
      </w:tblPr>
      <w:tblGrid>
        <w:gridCol w:w="4962"/>
        <w:gridCol w:w="5670"/>
        <w:gridCol w:w="2126"/>
        <w:gridCol w:w="1985"/>
      </w:tblGrid>
      <w:tr w:rsidR="003B5F26" w:rsidRPr="003B5F26" w:rsidTr="00CD352D">
        <w:trPr>
          <w:trHeight w:val="1190"/>
        </w:trPr>
        <w:tc>
          <w:tcPr>
            <w:tcW w:w="4962" w:type="dxa"/>
          </w:tcPr>
          <w:p w:rsid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F26">
              <w:rPr>
                <w:rFonts w:ascii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:rsidR="003B5F26" w:rsidRP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Samorządowa Szkoła Muzyczna II stopnia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ul. Prymasowska 6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96-100 Skierniewice</w:t>
            </w:r>
          </w:p>
        </w:tc>
        <w:tc>
          <w:tcPr>
            <w:tcW w:w="5670" w:type="dxa"/>
            <w:vMerge w:val="restart"/>
            <w:vAlign w:val="center"/>
          </w:tcPr>
          <w:p w:rsidR="003B5F26" w:rsidRDefault="005123CC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Zestawienie zmian w funduszu jednostki</w:t>
            </w: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Sporządzony</w:t>
            </w: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dzień 31-12-202</w:t>
            </w:r>
            <w:r w:rsidR="00673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111" w:type="dxa"/>
            <w:gridSpan w:val="2"/>
          </w:tcPr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Adresat: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F26">
              <w:rPr>
                <w:rFonts w:ascii="Times New Roman" w:hAnsi="Times New Roman" w:cs="Times New Roman"/>
                <w:sz w:val="28"/>
                <w:szCs w:val="28"/>
              </w:rPr>
              <w:t>Miasto Skierniewice</w:t>
            </w:r>
          </w:p>
        </w:tc>
      </w:tr>
      <w:tr w:rsidR="003B5F26" w:rsidRPr="003B5F26" w:rsidTr="0036156A">
        <w:trPr>
          <w:trHeight w:val="710"/>
        </w:trPr>
        <w:tc>
          <w:tcPr>
            <w:tcW w:w="4962" w:type="dxa"/>
          </w:tcPr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identyfikacyjny REGON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10024436</w:t>
            </w:r>
          </w:p>
        </w:tc>
        <w:tc>
          <w:tcPr>
            <w:tcW w:w="5670" w:type="dxa"/>
            <w:vMerge/>
          </w:tcPr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3B5F26" w:rsidRPr="003B5F26" w:rsidRDefault="003B5F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5F26">
              <w:rPr>
                <w:rFonts w:ascii="Times New Roman" w:hAnsi="Times New Roman" w:cs="Times New Roman"/>
                <w:sz w:val="16"/>
                <w:szCs w:val="16"/>
              </w:rPr>
              <w:t>Wysłać bez pisma przewodniego</w:t>
            </w:r>
          </w:p>
          <w:p w:rsid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F26" w:rsidRPr="003B5F26" w:rsidRDefault="006738C8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1190C574EF0B93F4</w:t>
            </w:r>
          </w:p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F26" w:rsidRPr="003B5F26" w:rsidTr="003B5F26">
        <w:trPr>
          <w:trHeight w:val="470"/>
        </w:trPr>
        <w:tc>
          <w:tcPr>
            <w:tcW w:w="10632" w:type="dxa"/>
            <w:gridSpan w:val="2"/>
          </w:tcPr>
          <w:p w:rsidR="003B5F26" w:rsidRPr="003B5F26" w:rsidRDefault="003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 poprzedniego</w:t>
            </w:r>
          </w:p>
        </w:tc>
        <w:tc>
          <w:tcPr>
            <w:tcW w:w="1985" w:type="dxa"/>
            <w:vAlign w:val="center"/>
          </w:tcPr>
          <w:p w:rsidR="003B5F26" w:rsidRPr="003B5F26" w:rsidRDefault="003B5F26" w:rsidP="003B5F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F26">
              <w:rPr>
                <w:rFonts w:ascii="Times New Roman" w:hAnsi="Times New Roman" w:cs="Times New Roman"/>
                <w:b/>
                <w:sz w:val="20"/>
                <w:szCs w:val="20"/>
              </w:rPr>
              <w:t>Stan na koniec roku bieżącego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155D8D" w:rsidRDefault="00974784" w:rsidP="00155D8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5D8D">
              <w:rPr>
                <w:rFonts w:ascii="Times New Roman" w:hAnsi="Times New Roman" w:cs="Times New Roman"/>
                <w:sz w:val="24"/>
                <w:szCs w:val="24"/>
              </w:rPr>
              <w:t>Fundusz jednostki na początek okresu (BO)</w:t>
            </w:r>
          </w:p>
        </w:tc>
        <w:tc>
          <w:tcPr>
            <w:tcW w:w="2126" w:type="dxa"/>
          </w:tcPr>
          <w:p w:rsidR="003B5F26" w:rsidRPr="00F2355E" w:rsidRDefault="00974784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014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960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7960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3B5F26" w:rsidRPr="00F2355E" w:rsidRDefault="00796014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974784" w:rsidRDefault="00155D8D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 Zwiększenie funduszu (z tytułu)</w:t>
            </w:r>
          </w:p>
        </w:tc>
        <w:tc>
          <w:tcPr>
            <w:tcW w:w="2126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155D8D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I.1.1. Zysk bilansowy za rok ubiegły</w:t>
            </w:r>
          </w:p>
        </w:tc>
        <w:tc>
          <w:tcPr>
            <w:tcW w:w="2126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155D8D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I.1.2. Zrealizowane wydatki budżetowe</w:t>
            </w:r>
          </w:p>
        </w:tc>
        <w:tc>
          <w:tcPr>
            <w:tcW w:w="2126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B5F26" w:rsidRPr="00F2355E" w:rsidRDefault="00155D8D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C22EE0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I.1.3. Zrealizowane płatności ze środków europejskich</w:t>
            </w:r>
          </w:p>
        </w:tc>
        <w:tc>
          <w:tcPr>
            <w:tcW w:w="2126" w:type="dxa"/>
          </w:tcPr>
          <w:p w:rsidR="003B5F26" w:rsidRPr="00F2355E" w:rsidRDefault="00C22EE0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C22EE0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I.1.4. Środki na inwestycje</w:t>
            </w:r>
          </w:p>
        </w:tc>
        <w:tc>
          <w:tcPr>
            <w:tcW w:w="2126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I.1.5. Aktualizacja wyceny środków trwałych</w:t>
            </w:r>
          </w:p>
        </w:tc>
        <w:tc>
          <w:tcPr>
            <w:tcW w:w="2126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5F26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3B5F26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I.1.6. Nieodpłatnie otrzymane środki trwałe i środki trwałe w budowie oraz wartości niematerialne i prawne</w:t>
            </w:r>
          </w:p>
        </w:tc>
        <w:tc>
          <w:tcPr>
            <w:tcW w:w="2126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B5F26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974784" w:rsidRDefault="008D3EF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I.1.7. Aktywa przejęte od zlikwidowanych lub połączonych jednostek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I.1.8. Aktywa otrzymane w ramach centralnego zaopatrzenia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I.1.9. Pozostałe odpisy z wyniku finansowego za rok bieżący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I.1.10. Inne zwiększenia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F2355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F2355E" w:rsidRDefault="008D3EFC" w:rsidP="00F2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 Zmniejszenia funduszu jednostki (z tytułu)</w:t>
            </w:r>
          </w:p>
        </w:tc>
        <w:tc>
          <w:tcPr>
            <w:tcW w:w="2126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CC7CD7" w:rsidRPr="00F2355E" w:rsidRDefault="008D3EFC" w:rsidP="00F235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8D3EF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I.2.1. Strata za rok ubiegły</w:t>
            </w:r>
          </w:p>
        </w:tc>
        <w:tc>
          <w:tcPr>
            <w:tcW w:w="2126" w:type="dxa"/>
            <w:vAlign w:val="center"/>
          </w:tcPr>
          <w:p w:rsidR="00CC7CD7" w:rsidRPr="006E1F3E" w:rsidRDefault="008D3EF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CC7CD7" w:rsidRPr="006E1F3E" w:rsidRDefault="008D3EF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8D3EF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I.2.2. Zrealizowane dochody budżetowe</w:t>
            </w:r>
          </w:p>
        </w:tc>
        <w:tc>
          <w:tcPr>
            <w:tcW w:w="2126" w:type="dxa"/>
            <w:vAlign w:val="center"/>
          </w:tcPr>
          <w:p w:rsidR="00CC7CD7" w:rsidRPr="006E1F3E" w:rsidRDefault="006738C8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E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8D3E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CC7CD7" w:rsidRPr="006E1F3E" w:rsidRDefault="006738C8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C166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I.2.3. Rozliczenie wyniku finansowego i środków obrotowych za rok ubiegły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I.2.4. Dotacje i środki na inwestycje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I.2.5. Aktualizacja środków trwałych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I.2.6. Wartość sprzedanych i nieodpłatnie przekazanych środków trwałych i środków trwałych w budowie oraz wartości niematerialnych i prawnych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I.2.7. Pasywa przejęte od zlikwidowanych lub połączonych jednostek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I.2.8. Aktywa przekazane w ramach centralnego zaopatrzenia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7CD7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CC7CD7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I.2.9. Inne zmniejszenia</w:t>
            </w:r>
          </w:p>
        </w:tc>
        <w:tc>
          <w:tcPr>
            <w:tcW w:w="2126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CC7CD7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6591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8F6591" w:rsidRPr="00C1661C" w:rsidRDefault="00C1661C" w:rsidP="00C1661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Fundusz jednostki na koniec okresu (BZ)</w:t>
            </w:r>
          </w:p>
        </w:tc>
        <w:tc>
          <w:tcPr>
            <w:tcW w:w="2126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F6591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8F6591" w:rsidRPr="00C1661C" w:rsidRDefault="00C1661C" w:rsidP="00C1661C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 finansowy netto za rok bieżący (+,-)</w:t>
            </w:r>
          </w:p>
        </w:tc>
        <w:tc>
          <w:tcPr>
            <w:tcW w:w="2126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8F6591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355E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F2355E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III.1. zysk netto (+)</w:t>
            </w:r>
          </w:p>
        </w:tc>
        <w:tc>
          <w:tcPr>
            <w:tcW w:w="2126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2355E" w:rsidRPr="003B5F26" w:rsidTr="006E1F3E">
        <w:trPr>
          <w:trHeight w:val="470"/>
        </w:trPr>
        <w:tc>
          <w:tcPr>
            <w:tcW w:w="10632" w:type="dxa"/>
            <w:gridSpan w:val="2"/>
            <w:vAlign w:val="center"/>
          </w:tcPr>
          <w:p w:rsidR="00F2355E" w:rsidRPr="006E1F3E" w:rsidRDefault="00C1661C" w:rsidP="006E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III.2. strata netto (-)</w:t>
            </w:r>
          </w:p>
        </w:tc>
        <w:tc>
          <w:tcPr>
            <w:tcW w:w="2126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F2355E" w:rsidRPr="006E1F3E" w:rsidRDefault="00C1661C" w:rsidP="006E1F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D4536B" w:rsidRDefault="00C1661C" w:rsidP="00D4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III.3. nadwyżka środków obrotowych</w:t>
            </w:r>
          </w:p>
        </w:tc>
        <w:tc>
          <w:tcPr>
            <w:tcW w:w="2126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0F1" w:rsidRPr="003B5F26" w:rsidTr="00D4536B">
        <w:trPr>
          <w:trHeight w:val="470"/>
        </w:trPr>
        <w:tc>
          <w:tcPr>
            <w:tcW w:w="10632" w:type="dxa"/>
            <w:gridSpan w:val="2"/>
            <w:vAlign w:val="center"/>
          </w:tcPr>
          <w:p w:rsidR="003700F1" w:rsidRPr="00974784" w:rsidRDefault="00C1661C" w:rsidP="0097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Fundusz (II+,-III)</w:t>
            </w:r>
          </w:p>
        </w:tc>
        <w:tc>
          <w:tcPr>
            <w:tcW w:w="2126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5" w:type="dxa"/>
            <w:vAlign w:val="center"/>
          </w:tcPr>
          <w:p w:rsidR="003700F1" w:rsidRPr="00D4536B" w:rsidRDefault="00C1661C" w:rsidP="00D453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8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E2F4C" w:rsidRDefault="008E2F4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4536B" w:rsidTr="00D4536B">
        <w:tc>
          <w:tcPr>
            <w:tcW w:w="13994" w:type="dxa"/>
          </w:tcPr>
          <w:p w:rsidR="00D4536B" w:rsidRDefault="00D45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Wyjaśnienie do sprawozdania</w:t>
            </w:r>
          </w:p>
        </w:tc>
      </w:tr>
    </w:tbl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KINGA DABROWSKA                                                                         202</w:t>
      </w:r>
      <w:r w:rsidR="006738C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-03-</w:t>
      </w:r>
      <w:r w:rsidR="006738C8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I</w:t>
      </w:r>
      <w:r w:rsidR="009F3366">
        <w:rPr>
          <w:rFonts w:ascii="Times New Roman" w:hAnsi="Times New Roman" w:cs="Times New Roman"/>
          <w:sz w:val="20"/>
          <w:szCs w:val="20"/>
        </w:rPr>
        <w:t>WONA GORNIAK</w:t>
      </w:r>
      <w:bookmarkStart w:id="0" w:name="_GoBack"/>
      <w:bookmarkEnd w:id="0"/>
    </w:p>
    <w:p w:rsidR="00D4536B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                                                           -----------------------------                                             ------------------------------------------------------</w:t>
      </w:r>
    </w:p>
    <w:p w:rsidR="00D4536B" w:rsidRPr="003B5F26" w:rsidRDefault="00D453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Główny księgowy                                                                            rok, miesiąc, dzień                                                               kierownik jednostki</w:t>
      </w:r>
    </w:p>
    <w:sectPr w:rsidR="00D4536B" w:rsidRPr="003B5F26" w:rsidSect="003B5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474"/>
    <w:multiLevelType w:val="hybridMultilevel"/>
    <w:tmpl w:val="9CCCB876"/>
    <w:lvl w:ilvl="0" w:tplc="AF6AF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EAA"/>
    <w:multiLevelType w:val="hybridMultilevel"/>
    <w:tmpl w:val="FA30C3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5400"/>
    <w:multiLevelType w:val="hybridMultilevel"/>
    <w:tmpl w:val="D6CCD8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08A8"/>
    <w:multiLevelType w:val="hybridMultilevel"/>
    <w:tmpl w:val="0E58B958"/>
    <w:lvl w:ilvl="0" w:tplc="B32AD2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4CCC"/>
    <w:multiLevelType w:val="hybridMultilevel"/>
    <w:tmpl w:val="CD0CC8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7D1"/>
    <w:multiLevelType w:val="hybridMultilevel"/>
    <w:tmpl w:val="702CC2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72"/>
    <w:rsid w:val="00155D8D"/>
    <w:rsid w:val="00224608"/>
    <w:rsid w:val="003700F1"/>
    <w:rsid w:val="003B5F26"/>
    <w:rsid w:val="005123CC"/>
    <w:rsid w:val="005B1B60"/>
    <w:rsid w:val="005F2972"/>
    <w:rsid w:val="006738C8"/>
    <w:rsid w:val="006E1F3E"/>
    <w:rsid w:val="00782E84"/>
    <w:rsid w:val="00796014"/>
    <w:rsid w:val="007B351B"/>
    <w:rsid w:val="007B52CA"/>
    <w:rsid w:val="008D3EFC"/>
    <w:rsid w:val="008E2F4C"/>
    <w:rsid w:val="008F6591"/>
    <w:rsid w:val="00974784"/>
    <w:rsid w:val="009F3366"/>
    <w:rsid w:val="00C1661C"/>
    <w:rsid w:val="00C22EE0"/>
    <w:rsid w:val="00C7781B"/>
    <w:rsid w:val="00CC7CD7"/>
    <w:rsid w:val="00D4536B"/>
    <w:rsid w:val="00D54801"/>
    <w:rsid w:val="00EA51B7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1CD4"/>
  <w15:chartTrackingRefBased/>
  <w15:docId w15:val="{CF61B245-44BA-4D8B-A25B-7D910C4B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3E08-5E61-41AA-9963-4CCC778B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2025-05-13T14:03:00Z</dcterms:created>
  <dcterms:modified xsi:type="dcterms:W3CDTF">2025-05-13T14:13:00Z</dcterms:modified>
</cp:coreProperties>
</file>