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BILANS jednostki budżetowej sporządzony na dzień 31-12-202</w:t>
            </w:r>
            <w:r w:rsidR="00413693">
              <w:rPr>
                <w:rFonts w:ascii="Arial" w:hAnsi="Arial" w:cs="Arial"/>
                <w:sz w:val="24"/>
                <w:szCs w:val="24"/>
              </w:rPr>
              <w:t>4</w:t>
            </w:r>
            <w:r w:rsidRPr="003A5F6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Adresat: Miasto Skierniewice</w:t>
            </w:r>
          </w:p>
        </w:tc>
      </w:tr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Nazwa i adres jednostki sprawozdawczej: Samorządowa Szkoła Muzyczna II stopnia ul. Prymasowska 6 96-100 Skierniewice</w:t>
            </w:r>
          </w:p>
        </w:tc>
      </w:tr>
      <w:tr w:rsidR="007B7635" w:rsidRPr="003A5F65" w:rsidTr="007B7635">
        <w:tc>
          <w:tcPr>
            <w:tcW w:w="906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Numer identyfikacyjny REGON 100244236</w:t>
            </w:r>
          </w:p>
        </w:tc>
      </w:tr>
    </w:tbl>
    <w:p w:rsidR="00E2311A" w:rsidRPr="003A5F65" w:rsidRDefault="00E2311A" w:rsidP="007B7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17"/>
        <w:gridCol w:w="1218"/>
        <w:gridCol w:w="1218"/>
        <w:gridCol w:w="2590"/>
        <w:gridCol w:w="1484"/>
        <w:gridCol w:w="1484"/>
      </w:tblGrid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AKTYWA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początek roku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koniec roku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PASYWA</w:t>
            </w: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początek roku</w:t>
            </w: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Stan na koniec roku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 Aktywa trwałe</w:t>
            </w:r>
          </w:p>
        </w:tc>
        <w:tc>
          <w:tcPr>
            <w:tcW w:w="1142" w:type="dxa"/>
          </w:tcPr>
          <w:p w:rsidR="007B7635" w:rsidRPr="003A5F65" w:rsidRDefault="00413693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36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 Fundusz</w:t>
            </w:r>
          </w:p>
        </w:tc>
        <w:tc>
          <w:tcPr>
            <w:tcW w:w="1383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</w:t>
            </w:r>
            <w:r w:rsidR="000568D9"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413693">
              <w:rPr>
                <w:rFonts w:ascii="Arial" w:hAnsi="Arial" w:cs="Arial"/>
                <w:sz w:val="24"/>
                <w:szCs w:val="24"/>
              </w:rPr>
              <w:t>29041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1369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379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413693">
              <w:rPr>
                <w:rFonts w:ascii="Arial" w:hAnsi="Arial" w:cs="Arial"/>
                <w:sz w:val="24"/>
                <w:szCs w:val="24"/>
              </w:rPr>
              <w:t>86664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1369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 Wartości niematerialne i prawne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 Fundusz jednostki</w:t>
            </w:r>
          </w:p>
        </w:tc>
        <w:tc>
          <w:tcPr>
            <w:tcW w:w="1383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413693">
              <w:rPr>
                <w:rFonts w:ascii="Arial" w:hAnsi="Arial" w:cs="Arial"/>
                <w:sz w:val="24"/>
                <w:szCs w:val="24"/>
              </w:rPr>
              <w:t>430063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1369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79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413693">
              <w:rPr>
                <w:rFonts w:ascii="Arial" w:hAnsi="Arial" w:cs="Arial"/>
                <w:sz w:val="24"/>
                <w:szCs w:val="24"/>
              </w:rPr>
              <w:t>824214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1369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 Rzeczowe aktywa trwałe</w:t>
            </w:r>
          </w:p>
        </w:tc>
        <w:tc>
          <w:tcPr>
            <w:tcW w:w="1142" w:type="dxa"/>
          </w:tcPr>
          <w:p w:rsidR="007B7635" w:rsidRPr="003A5F65" w:rsidRDefault="00413693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568D9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3693">
              <w:rPr>
                <w:rFonts w:ascii="Arial" w:hAnsi="Arial" w:cs="Arial"/>
                <w:sz w:val="24"/>
                <w:szCs w:val="24"/>
              </w:rPr>
              <w:t>0</w:t>
            </w:r>
            <w:r w:rsidR="000568D9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 Wynik finansowy netto (+,-)</w:t>
            </w:r>
          </w:p>
        </w:tc>
        <w:tc>
          <w:tcPr>
            <w:tcW w:w="1383" w:type="dxa"/>
          </w:tcPr>
          <w:p w:rsidR="007B7635" w:rsidRPr="003A5F65" w:rsidRDefault="007B7635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6743B6">
              <w:rPr>
                <w:rFonts w:ascii="Arial" w:hAnsi="Arial" w:cs="Arial"/>
                <w:sz w:val="24"/>
                <w:szCs w:val="24"/>
              </w:rPr>
              <w:t>559</w:t>
            </w:r>
            <w:r w:rsidR="004044E9">
              <w:rPr>
                <w:rFonts w:ascii="Arial" w:hAnsi="Arial" w:cs="Arial"/>
                <w:sz w:val="24"/>
                <w:szCs w:val="24"/>
              </w:rPr>
              <w:t>105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1</w:t>
            </w:r>
            <w:r w:rsidR="004044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B7635" w:rsidRPr="003A5F65" w:rsidRDefault="007B763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</w:t>
            </w:r>
            <w:r w:rsidR="004044E9">
              <w:rPr>
                <w:rFonts w:ascii="Arial" w:hAnsi="Arial" w:cs="Arial"/>
                <w:sz w:val="24"/>
                <w:szCs w:val="24"/>
              </w:rPr>
              <w:t>2010878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044E9">
              <w:rPr>
                <w:rFonts w:ascii="Arial" w:hAnsi="Arial" w:cs="Arial"/>
                <w:sz w:val="24"/>
                <w:szCs w:val="24"/>
              </w:rPr>
              <w:t>2</w:t>
            </w:r>
            <w:r w:rsidR="00EC20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 Środki trwałe</w:t>
            </w:r>
          </w:p>
        </w:tc>
        <w:tc>
          <w:tcPr>
            <w:tcW w:w="1142" w:type="dxa"/>
          </w:tcPr>
          <w:p w:rsidR="007B7635" w:rsidRPr="003A5F65" w:rsidRDefault="004044E9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0170F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44E9">
              <w:rPr>
                <w:rFonts w:ascii="Arial" w:hAnsi="Arial" w:cs="Arial"/>
                <w:sz w:val="24"/>
                <w:szCs w:val="24"/>
              </w:rPr>
              <w:t>0</w:t>
            </w:r>
            <w:r w:rsidR="00E0170F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7B763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 Zysk netto (+)</w:t>
            </w: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A.II.1.1 Grunty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A.II.2 Strata netto (-)</w:t>
            </w:r>
          </w:p>
        </w:tc>
        <w:tc>
          <w:tcPr>
            <w:tcW w:w="1383" w:type="dxa"/>
          </w:tcPr>
          <w:p w:rsidR="007B7635" w:rsidRPr="003A5F65" w:rsidRDefault="009565A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-1</w:t>
            </w:r>
            <w:r w:rsidR="004044E9">
              <w:rPr>
                <w:rFonts w:ascii="Arial" w:hAnsi="Arial" w:cs="Arial"/>
                <w:sz w:val="24"/>
                <w:szCs w:val="24"/>
              </w:rPr>
              <w:t>559105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1</w:t>
            </w:r>
            <w:r w:rsidR="004044E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B7635" w:rsidRPr="003A5F65" w:rsidRDefault="009565A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-</w:t>
            </w:r>
            <w:r w:rsidR="004044E9">
              <w:rPr>
                <w:rFonts w:ascii="Arial" w:hAnsi="Arial" w:cs="Arial"/>
                <w:sz w:val="24"/>
                <w:szCs w:val="24"/>
              </w:rPr>
              <w:t>2010878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044E9">
              <w:rPr>
                <w:rFonts w:ascii="Arial" w:hAnsi="Arial" w:cs="Arial"/>
                <w:sz w:val="24"/>
                <w:szCs w:val="24"/>
              </w:rPr>
              <w:t>2</w:t>
            </w:r>
            <w:r w:rsidR="00EC20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A.II.1.1.1 Grunty stanowiące własność jednostki samorządu terytorialnego, przekazane w użytkowanie wieczyste innym podmiotom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A.III Odpisy z wyniku finansowego (nadwyżka środków obrotowych) (-)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A.II.1.2 Budynki, lokale i obiekty inżynierii lądowej i wodnej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6E4731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 Fundusz mienia zlikwidowanych jednostek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A.II.1.3 Urządzenia techniczne i maszyny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 Fundusze placówek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A.II.1.4 Środki transportu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6E4731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C Państwowe fundusze celowe</w:t>
            </w:r>
          </w:p>
        </w:tc>
        <w:tc>
          <w:tcPr>
            <w:tcW w:w="138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A.II.1.5 Inne środki trwałe</w:t>
            </w:r>
          </w:p>
        </w:tc>
        <w:tc>
          <w:tcPr>
            <w:tcW w:w="1142" w:type="dxa"/>
          </w:tcPr>
          <w:p w:rsidR="007B7635" w:rsidRPr="003A5F65" w:rsidRDefault="004044E9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350BB5" w:rsidRPr="003A5F65">
              <w:rPr>
                <w:rFonts w:ascii="Arial" w:hAnsi="Arial" w:cs="Arial"/>
                <w:sz w:val="24"/>
                <w:szCs w:val="24"/>
              </w:rPr>
              <w:t>5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44E9">
              <w:rPr>
                <w:rFonts w:ascii="Arial" w:hAnsi="Arial" w:cs="Arial"/>
                <w:sz w:val="24"/>
                <w:szCs w:val="24"/>
              </w:rPr>
              <w:t>0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 Zobowiązania i rezerwy na zobowiązania</w:t>
            </w:r>
          </w:p>
        </w:tc>
        <w:tc>
          <w:tcPr>
            <w:tcW w:w="1383" w:type="dxa"/>
          </w:tcPr>
          <w:p w:rsidR="007B7635" w:rsidRPr="003A5F65" w:rsidRDefault="009565A5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4044E9">
              <w:rPr>
                <w:rFonts w:ascii="Arial" w:hAnsi="Arial" w:cs="Arial"/>
                <w:sz w:val="24"/>
                <w:szCs w:val="24"/>
              </w:rPr>
              <w:t>70227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044E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7B7635" w:rsidRPr="003A5F65" w:rsidRDefault="004044E9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216891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565A5" w:rsidRPr="003A5F65" w:rsidTr="0036586B">
        <w:tc>
          <w:tcPr>
            <w:tcW w:w="1924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A.II.2 Środki trwałe w budowie (inwestycje)</w:t>
            </w:r>
          </w:p>
        </w:tc>
        <w:tc>
          <w:tcPr>
            <w:tcW w:w="1142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9565A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 Zobowiązania długoterminowe</w:t>
            </w:r>
          </w:p>
        </w:tc>
        <w:tc>
          <w:tcPr>
            <w:tcW w:w="1383" w:type="dxa"/>
          </w:tcPr>
          <w:p w:rsidR="009565A5" w:rsidRPr="003A5F65" w:rsidRDefault="009565A5" w:rsidP="00956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9565A5" w:rsidRPr="003A5F65" w:rsidRDefault="009565A5" w:rsidP="00956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A.II. 3 Zaliczka na środki trwałe w budowie (inwestycje)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 Zobowiązania krótkoterminowe</w:t>
            </w:r>
          </w:p>
        </w:tc>
        <w:tc>
          <w:tcPr>
            <w:tcW w:w="1383" w:type="dxa"/>
          </w:tcPr>
          <w:p w:rsidR="007B7635" w:rsidRPr="003A5F65" w:rsidRDefault="009565A5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1</w:t>
            </w:r>
            <w:r w:rsidR="004044E9">
              <w:rPr>
                <w:rFonts w:ascii="Arial" w:hAnsi="Arial" w:cs="Arial"/>
                <w:sz w:val="24"/>
                <w:szCs w:val="24"/>
              </w:rPr>
              <w:t>70227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4044E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7B7635" w:rsidRPr="003A5F65" w:rsidRDefault="004044E9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216891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lastRenderedPageBreak/>
              <w:t>A.III Należności długoterminowe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9565A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D.II.1 Zobowiązania z tytułu dostaw i usług</w:t>
            </w:r>
          </w:p>
        </w:tc>
        <w:tc>
          <w:tcPr>
            <w:tcW w:w="1383" w:type="dxa"/>
          </w:tcPr>
          <w:p w:rsidR="007B7635" w:rsidRPr="003A5F65" w:rsidRDefault="004044E9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7759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79" w:type="dxa"/>
          </w:tcPr>
          <w:p w:rsidR="007B7635" w:rsidRPr="003A5F65" w:rsidRDefault="004044E9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1773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 Długoterminowe aktywa finansowe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D.II.2 Zobowiązania wobec budżetów</w:t>
            </w:r>
          </w:p>
        </w:tc>
        <w:tc>
          <w:tcPr>
            <w:tcW w:w="1383" w:type="dxa"/>
          </w:tcPr>
          <w:p w:rsidR="007B7635" w:rsidRPr="003A5F65" w:rsidRDefault="0016471E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5860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9" w:type="dxa"/>
          </w:tcPr>
          <w:p w:rsidR="007B7635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9213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A.IV.1 Akcje i udziały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9565A5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 3 Zobowiązania z tytułu ubezpieczeń i innych świadczeń</w:t>
            </w:r>
          </w:p>
        </w:tc>
        <w:tc>
          <w:tcPr>
            <w:tcW w:w="1383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6471E">
              <w:rPr>
                <w:rFonts w:ascii="Arial" w:hAnsi="Arial" w:cs="Arial"/>
                <w:sz w:val="24"/>
                <w:szCs w:val="24"/>
              </w:rPr>
              <w:t>5793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16471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379" w:type="dxa"/>
          </w:tcPr>
          <w:p w:rsidR="007B7635" w:rsidRPr="003A5F65" w:rsidRDefault="0016471E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67150</w:t>
            </w:r>
            <w:r w:rsidR="009565A5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A.IV.2 Inne papiery wartościowe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D.II.4 Zobowiązania z tytułu wynagrodzeń</w:t>
            </w:r>
          </w:p>
        </w:tc>
        <w:tc>
          <w:tcPr>
            <w:tcW w:w="1383" w:type="dxa"/>
          </w:tcPr>
          <w:p w:rsidR="007B7635" w:rsidRPr="003A5F65" w:rsidRDefault="00420A6E" w:rsidP="0036586B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8</w:t>
            </w:r>
            <w:r w:rsidR="0016471E">
              <w:rPr>
                <w:rFonts w:ascii="Arial" w:hAnsi="Arial" w:cs="Arial"/>
                <w:sz w:val="24"/>
                <w:szCs w:val="24"/>
              </w:rPr>
              <w:t>4546</w:t>
            </w:r>
            <w:r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EC20D1">
              <w:rPr>
                <w:rFonts w:ascii="Arial" w:hAnsi="Arial" w:cs="Arial"/>
                <w:sz w:val="24"/>
                <w:szCs w:val="24"/>
              </w:rPr>
              <w:t>9</w:t>
            </w:r>
            <w:r w:rsidR="001647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9" w:type="dxa"/>
          </w:tcPr>
          <w:p w:rsidR="00420A6E" w:rsidRPr="003A5F65" w:rsidRDefault="0016471E" w:rsidP="00420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116242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  <w:p w:rsidR="007B7635" w:rsidRPr="003A5F65" w:rsidRDefault="007B7635" w:rsidP="00420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A.IV.3 Inne długoterminowe aktywa finansowe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D.II.5 Pozostałe zobowiązania</w:t>
            </w:r>
          </w:p>
        </w:tc>
        <w:tc>
          <w:tcPr>
            <w:tcW w:w="1383" w:type="dxa"/>
          </w:tcPr>
          <w:p w:rsidR="007B7635" w:rsidRPr="003A5F65" w:rsidRDefault="00CB09B2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471E">
              <w:rPr>
                <w:rFonts w:ascii="Arial" w:hAnsi="Arial" w:cs="Arial"/>
                <w:sz w:val="24"/>
                <w:szCs w:val="24"/>
              </w:rPr>
              <w:t>685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16471E">
              <w:rPr>
                <w:rFonts w:ascii="Arial" w:hAnsi="Arial" w:cs="Arial"/>
                <w:sz w:val="24"/>
                <w:szCs w:val="24"/>
              </w:rPr>
              <w:t>5</w:t>
            </w:r>
            <w:r w:rsidR="00EC20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7B7635" w:rsidRPr="003A5F65" w:rsidRDefault="0016471E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A.V Wartość mienia zlikwidowanych jednostek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 6 Sumy obce (depozytowe, zabezpieczenie wykonania umów)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 Aktywa obrotowe</w:t>
            </w:r>
          </w:p>
        </w:tc>
        <w:tc>
          <w:tcPr>
            <w:tcW w:w="1142" w:type="dxa"/>
          </w:tcPr>
          <w:p w:rsidR="007B7635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24685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C20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7B7635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19727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D.II.7 Rozliczenia z tytułu środków na wydatki budżetowe i z tytułu dochodów budżetowych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 Zapasy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D.II.8 Fundusze specjalne</w:t>
            </w:r>
          </w:p>
        </w:tc>
        <w:tc>
          <w:tcPr>
            <w:tcW w:w="1383" w:type="dxa"/>
          </w:tcPr>
          <w:p w:rsidR="007B7635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24582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C20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B7635" w:rsidRPr="003A5F65" w:rsidRDefault="0016471E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19727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420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B.I.1 Materiały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D.II.8.1 Zakładowy Fundusz Świadczeń Socjalnych</w:t>
            </w:r>
          </w:p>
        </w:tc>
        <w:tc>
          <w:tcPr>
            <w:tcW w:w="1383" w:type="dxa"/>
          </w:tcPr>
          <w:p w:rsidR="007B7635" w:rsidRPr="003A5F65" w:rsidRDefault="0016471E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24582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C20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7B7635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19727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B.I.2 Półprodukty i produkty w toku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D.II.8.2 Inne fundusze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B.I.3 Produkty gotowe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D.III Rezerwy na zobowiązania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B.I.4 Towary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D.IV Rozliczenia międzyokresowe</w:t>
            </w:r>
          </w:p>
        </w:tc>
        <w:tc>
          <w:tcPr>
            <w:tcW w:w="1383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9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 Należności krótkoterminowe</w:t>
            </w:r>
          </w:p>
        </w:tc>
        <w:tc>
          <w:tcPr>
            <w:tcW w:w="1142" w:type="dxa"/>
          </w:tcPr>
          <w:p w:rsidR="007B7635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10319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42" w:type="dxa"/>
          </w:tcPr>
          <w:p w:rsidR="007B7635" w:rsidRPr="003A5F65" w:rsidRDefault="00EC20D1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471E">
              <w:rPr>
                <w:rFonts w:ascii="Arial" w:hAnsi="Arial" w:cs="Arial"/>
                <w:sz w:val="24"/>
                <w:szCs w:val="24"/>
              </w:rPr>
              <w:t>3095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16471E">
              <w:rPr>
                <w:rFonts w:ascii="Arial" w:hAnsi="Arial" w:cs="Arial"/>
                <w:sz w:val="24"/>
                <w:szCs w:val="24"/>
              </w:rPr>
              <w:t>4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B.II.1 Należności z tytułu dostaw i usług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B.II.2 Należności od budżetów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A5" w:rsidRPr="003A5F65" w:rsidTr="0036586B">
        <w:tc>
          <w:tcPr>
            <w:tcW w:w="1924" w:type="dxa"/>
          </w:tcPr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B.II.3 Należności z tytułu ubezpieczeń i </w:t>
            </w:r>
          </w:p>
          <w:p w:rsidR="007B7635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innych świadczeń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7B7635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7B7635" w:rsidRPr="003A5F65" w:rsidRDefault="007B7635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lastRenderedPageBreak/>
              <w:t>B.II.4 Pozostałe należności</w:t>
            </w:r>
          </w:p>
        </w:tc>
        <w:tc>
          <w:tcPr>
            <w:tcW w:w="1142" w:type="dxa"/>
          </w:tcPr>
          <w:p w:rsidR="00420A6E" w:rsidRPr="003A5F65" w:rsidRDefault="0016471E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10319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42" w:type="dxa"/>
          </w:tcPr>
          <w:p w:rsidR="00420A6E" w:rsidRPr="003A5F65" w:rsidRDefault="0008034C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471E">
              <w:rPr>
                <w:rFonts w:ascii="Arial" w:hAnsi="Arial" w:cs="Arial"/>
                <w:sz w:val="24"/>
                <w:szCs w:val="24"/>
              </w:rPr>
              <w:t>3095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 w:rsidR="0016471E">
              <w:rPr>
                <w:rFonts w:ascii="Arial" w:hAnsi="Arial" w:cs="Arial"/>
                <w:sz w:val="24"/>
                <w:szCs w:val="24"/>
              </w:rPr>
              <w:t>4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B.II.5 Rozliczenia z tytułu środków na </w:t>
            </w:r>
          </w:p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wydatki budżetowe i z tytułu dochodów </w:t>
            </w:r>
          </w:p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budżetowych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 Krótkoterminowe aktywa finansowe</w:t>
            </w:r>
          </w:p>
        </w:tc>
        <w:tc>
          <w:tcPr>
            <w:tcW w:w="1142" w:type="dxa"/>
          </w:tcPr>
          <w:p w:rsidR="00420A6E" w:rsidRPr="003A5F65" w:rsidRDefault="0016471E" w:rsidP="007B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14366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803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420A6E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6632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B.III.1 Środki pieniężne w kasie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6E4731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B.III.2 Środki pieniężne na rachunkach </w:t>
            </w:r>
          </w:p>
          <w:p w:rsidR="00420A6E" w:rsidRPr="003A5F65" w:rsidRDefault="00420A6E" w:rsidP="006E4731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bankowych</w:t>
            </w:r>
          </w:p>
        </w:tc>
        <w:tc>
          <w:tcPr>
            <w:tcW w:w="1142" w:type="dxa"/>
          </w:tcPr>
          <w:p w:rsidR="00420A6E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14366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803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420A6E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6632</w:t>
            </w:r>
            <w:r w:rsidR="00420A6E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 xml:space="preserve">B.III.3 Środki pieniężne państwowego funduszu </w:t>
            </w:r>
          </w:p>
          <w:p w:rsidR="00420A6E" w:rsidRPr="003A5F65" w:rsidRDefault="00420A6E" w:rsidP="00420A6E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celowego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B.III.4 Inne środki pieniężne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B.III.5 Akcje lub udziały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6E4731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B.III.6 Inne papiery wartościowe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B.III.7 Inne krótkoterminowe aktywa finansowe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B.IV Rozliczenia międzyokresowe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42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2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</w:tcPr>
          <w:p w:rsidR="00420A6E" w:rsidRPr="003A5F65" w:rsidRDefault="00420A6E" w:rsidP="007B76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6E" w:rsidRPr="003A5F65" w:rsidTr="0036586B">
        <w:tc>
          <w:tcPr>
            <w:tcW w:w="1924" w:type="dxa"/>
          </w:tcPr>
          <w:p w:rsidR="00420A6E" w:rsidRPr="003A5F65" w:rsidRDefault="0036586B" w:rsidP="007B7635">
            <w:pPr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Suma aktywów</w:t>
            </w:r>
          </w:p>
        </w:tc>
        <w:tc>
          <w:tcPr>
            <w:tcW w:w="1142" w:type="dxa"/>
          </w:tcPr>
          <w:p w:rsidR="00420A6E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41185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803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420A6E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30227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23" w:type="dxa"/>
          </w:tcPr>
          <w:p w:rsidR="00420A6E" w:rsidRPr="003A5F65" w:rsidRDefault="0036586B" w:rsidP="0036586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A5F65">
              <w:rPr>
                <w:rFonts w:ascii="Arial" w:hAnsi="Arial" w:cs="Arial"/>
                <w:sz w:val="24"/>
                <w:szCs w:val="24"/>
              </w:rPr>
              <w:t>Suma pasywów</w:t>
            </w:r>
          </w:p>
        </w:tc>
        <w:tc>
          <w:tcPr>
            <w:tcW w:w="1383" w:type="dxa"/>
          </w:tcPr>
          <w:p w:rsidR="00420A6E" w:rsidRPr="003A5F65" w:rsidRDefault="0016471E" w:rsidP="003658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41185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803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420A6E" w:rsidRPr="003A5F65" w:rsidRDefault="0016471E" w:rsidP="00365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30227</w:t>
            </w:r>
            <w:r w:rsidR="0036586B" w:rsidRPr="003A5F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</w:tbl>
    <w:p w:rsidR="007B7635" w:rsidRDefault="007B7635" w:rsidP="007B7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71E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71E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71E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71E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71E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Kinga Dąbrowska                    2025-03-05                         Iwona Górniak</w:t>
      </w:r>
    </w:p>
    <w:p w:rsidR="0016471E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            --------------------                   --------------------------</w:t>
      </w:r>
    </w:p>
    <w:p w:rsidR="0016471E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(główny księgowy)                     (rok, miesiąc, dzień)              (kierownik jednostki)</w:t>
      </w:r>
    </w:p>
    <w:p w:rsidR="0016471E" w:rsidRPr="003A5F65" w:rsidRDefault="0016471E" w:rsidP="007B763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6471E" w:rsidRPr="003A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64F"/>
    <w:multiLevelType w:val="hybridMultilevel"/>
    <w:tmpl w:val="54D60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35"/>
    <w:rsid w:val="00035540"/>
    <w:rsid w:val="000568D9"/>
    <w:rsid w:val="0008034C"/>
    <w:rsid w:val="000E31E9"/>
    <w:rsid w:val="0016471E"/>
    <w:rsid w:val="00195608"/>
    <w:rsid w:val="001A1298"/>
    <w:rsid w:val="00285B1A"/>
    <w:rsid w:val="00350BB5"/>
    <w:rsid w:val="003655D5"/>
    <w:rsid w:val="0036586B"/>
    <w:rsid w:val="003A5F65"/>
    <w:rsid w:val="004044E9"/>
    <w:rsid w:val="00413693"/>
    <w:rsid w:val="00420A6E"/>
    <w:rsid w:val="006743B6"/>
    <w:rsid w:val="006E4731"/>
    <w:rsid w:val="007B7635"/>
    <w:rsid w:val="008B33F2"/>
    <w:rsid w:val="009565A5"/>
    <w:rsid w:val="00AE01D9"/>
    <w:rsid w:val="00B423C6"/>
    <w:rsid w:val="00B7244D"/>
    <w:rsid w:val="00CB09B2"/>
    <w:rsid w:val="00E0170F"/>
    <w:rsid w:val="00E2311A"/>
    <w:rsid w:val="00E644D8"/>
    <w:rsid w:val="00E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A86C"/>
  <w15:chartTrackingRefBased/>
  <w15:docId w15:val="{228302DB-1DBF-4990-A482-F035B458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Biblioteka</cp:lastModifiedBy>
  <cp:revision>4</cp:revision>
  <dcterms:created xsi:type="dcterms:W3CDTF">2025-05-13T10:23:00Z</dcterms:created>
  <dcterms:modified xsi:type="dcterms:W3CDTF">2025-05-13T11:06:00Z</dcterms:modified>
</cp:coreProperties>
</file>