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0"/>
        <w:gridCol w:w="2105"/>
        <w:gridCol w:w="2813"/>
        <w:gridCol w:w="1790"/>
        <w:gridCol w:w="1484"/>
      </w:tblGrid>
      <w:tr w:rsidR="00862DB5" w:rsidTr="001B1102">
        <w:trPr>
          <w:trHeight w:val="1105"/>
        </w:trPr>
        <w:tc>
          <w:tcPr>
            <w:tcW w:w="3089" w:type="dxa"/>
            <w:gridSpan w:val="2"/>
          </w:tcPr>
          <w:p w:rsidR="00862DB5" w:rsidRPr="00791B13" w:rsidRDefault="00862DB5" w:rsidP="00862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Nazwa i adres jednostki sprawozdawczej</w:t>
            </w:r>
          </w:p>
          <w:p w:rsidR="00862DB5" w:rsidRPr="00791B13" w:rsidRDefault="00862DB5" w:rsidP="00862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2DB5" w:rsidRPr="00791B13" w:rsidRDefault="00862DB5" w:rsidP="00862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B13">
              <w:rPr>
                <w:rFonts w:ascii="Arial" w:hAnsi="Arial" w:cs="Arial"/>
                <w:b/>
                <w:sz w:val="24"/>
                <w:szCs w:val="24"/>
              </w:rPr>
              <w:t>Samorządowa Szkoła Muzyczna II s</w:t>
            </w:r>
            <w:bookmarkStart w:id="0" w:name="_GoBack"/>
            <w:bookmarkEnd w:id="0"/>
            <w:r w:rsidRPr="00791B13">
              <w:rPr>
                <w:rFonts w:ascii="Arial" w:hAnsi="Arial" w:cs="Arial"/>
                <w:b/>
                <w:sz w:val="24"/>
                <w:szCs w:val="24"/>
              </w:rPr>
              <w:t>t.</w:t>
            </w:r>
          </w:p>
          <w:p w:rsidR="00862DB5" w:rsidRPr="00791B13" w:rsidRDefault="00862DB5" w:rsidP="00862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ul. Prymasowska 6</w:t>
            </w:r>
          </w:p>
          <w:p w:rsidR="00862DB5" w:rsidRPr="00791B13" w:rsidRDefault="00862DB5" w:rsidP="00862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96-100 Skierniewice</w:t>
            </w:r>
          </w:p>
          <w:p w:rsidR="00862DB5" w:rsidRPr="00791B13" w:rsidRDefault="00862DB5" w:rsidP="00862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</w:tcPr>
          <w:p w:rsidR="00862DB5" w:rsidRPr="00791B13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791B13" w:rsidRDefault="00862DB5" w:rsidP="00862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Rachunek zysków i strat jednostki</w:t>
            </w:r>
          </w:p>
          <w:p w:rsidR="00862DB5" w:rsidRPr="00791B13" w:rsidRDefault="00862DB5" w:rsidP="00862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(wariant porównawczy)</w:t>
            </w:r>
          </w:p>
          <w:p w:rsidR="00862DB5" w:rsidRPr="00791B13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791B13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791B13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791B13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791B13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791B13" w:rsidRDefault="00862DB5" w:rsidP="00862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B13">
              <w:rPr>
                <w:rFonts w:ascii="Arial" w:hAnsi="Arial" w:cs="Arial"/>
                <w:b/>
                <w:sz w:val="24"/>
                <w:szCs w:val="24"/>
              </w:rPr>
              <w:t>Sporządzony</w:t>
            </w:r>
          </w:p>
          <w:p w:rsidR="00862DB5" w:rsidRPr="00791B13" w:rsidRDefault="00862DB5" w:rsidP="00862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B13">
              <w:rPr>
                <w:rFonts w:ascii="Arial" w:hAnsi="Arial" w:cs="Arial"/>
                <w:b/>
                <w:sz w:val="24"/>
                <w:szCs w:val="24"/>
              </w:rPr>
              <w:t>na dzień 31-12-202</w:t>
            </w:r>
            <w:r w:rsidR="006B0FF1" w:rsidRPr="00791B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91B13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  <w:p w:rsidR="00862DB5" w:rsidRPr="00791B13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862DB5" w:rsidRPr="00791B13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Adresat:</w:t>
            </w:r>
          </w:p>
          <w:p w:rsidR="00862DB5" w:rsidRPr="00791B13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791B13" w:rsidRDefault="00862DB5" w:rsidP="00862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Miasto Skierniewice</w:t>
            </w:r>
          </w:p>
        </w:tc>
      </w:tr>
      <w:tr w:rsidR="00862DB5" w:rsidTr="001B1102">
        <w:trPr>
          <w:trHeight w:val="826"/>
        </w:trPr>
        <w:tc>
          <w:tcPr>
            <w:tcW w:w="3089" w:type="dxa"/>
            <w:gridSpan w:val="2"/>
          </w:tcPr>
          <w:p w:rsidR="00862DB5" w:rsidRPr="00791B13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Numer identyfikacyjny REGON</w:t>
            </w:r>
          </w:p>
          <w:p w:rsidR="00862DB5" w:rsidRPr="00791B13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791B13" w:rsidRDefault="00862DB5" w:rsidP="00A23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b/>
                <w:sz w:val="24"/>
                <w:szCs w:val="24"/>
              </w:rPr>
              <w:t>100244236</w:t>
            </w:r>
          </w:p>
        </w:tc>
        <w:tc>
          <w:tcPr>
            <w:tcW w:w="3139" w:type="dxa"/>
            <w:vMerge/>
          </w:tcPr>
          <w:p w:rsidR="00862DB5" w:rsidRPr="00791B13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862DB5" w:rsidRPr="00791B13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Wysłać bez pisma przewodniego</w:t>
            </w:r>
          </w:p>
          <w:p w:rsidR="00862DB5" w:rsidRPr="00791B13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791B13" w:rsidRDefault="006B0FF1" w:rsidP="00862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B13">
              <w:rPr>
                <w:rFonts w:ascii="Arial" w:hAnsi="Arial" w:cs="Arial"/>
                <w:b/>
                <w:sz w:val="24"/>
                <w:szCs w:val="24"/>
              </w:rPr>
              <w:t>FBC6D7E5C95DC43C</w:t>
            </w:r>
          </w:p>
        </w:tc>
      </w:tr>
      <w:tr w:rsidR="00862DB5" w:rsidTr="001B1102">
        <w:trPr>
          <w:trHeight w:val="547"/>
        </w:trPr>
        <w:tc>
          <w:tcPr>
            <w:tcW w:w="679" w:type="dxa"/>
            <w:tcBorders>
              <w:bottom w:val="single" w:sz="4" w:space="0" w:color="auto"/>
              <w:right w:val="nil"/>
            </w:tcBorders>
          </w:tcPr>
          <w:p w:rsidR="00862DB5" w:rsidRPr="00791B13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862DB5" w:rsidRPr="00791B13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862DB5" w:rsidRPr="00791B13" w:rsidRDefault="00862DB5" w:rsidP="00862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B13">
              <w:rPr>
                <w:rFonts w:ascii="Arial" w:hAnsi="Arial" w:cs="Arial"/>
                <w:b/>
                <w:sz w:val="24"/>
                <w:szCs w:val="24"/>
              </w:rPr>
              <w:t>Stan na koniec roku poprzedniego</w:t>
            </w:r>
          </w:p>
        </w:tc>
        <w:tc>
          <w:tcPr>
            <w:tcW w:w="1310" w:type="dxa"/>
          </w:tcPr>
          <w:p w:rsidR="00862DB5" w:rsidRPr="00791B13" w:rsidRDefault="00862DB5" w:rsidP="00862D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B13">
              <w:rPr>
                <w:rFonts w:ascii="Arial" w:hAnsi="Arial" w:cs="Arial"/>
                <w:b/>
                <w:sz w:val="24"/>
                <w:szCs w:val="24"/>
              </w:rPr>
              <w:t>Stan na koniec roku bieżącego</w:t>
            </w:r>
          </w:p>
        </w:tc>
      </w:tr>
      <w:tr w:rsidR="00862DB5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862DB5" w:rsidRPr="00791B13" w:rsidRDefault="00A23DF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862DB5" w:rsidRPr="00791B13" w:rsidRDefault="00A23DF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Przychody netto z podstawowej działalności operacyjnej</w:t>
            </w:r>
          </w:p>
        </w:tc>
        <w:tc>
          <w:tcPr>
            <w:tcW w:w="1248" w:type="dxa"/>
          </w:tcPr>
          <w:p w:rsidR="00862DB5" w:rsidRPr="00791B13" w:rsidRDefault="00A23DF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862DB5" w:rsidRPr="00791B13" w:rsidRDefault="00A23DF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A23DF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A.I.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A23DF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Przychody netto ze sprzedaży produktów</w:t>
            </w:r>
          </w:p>
        </w:tc>
        <w:tc>
          <w:tcPr>
            <w:tcW w:w="1248" w:type="dxa"/>
          </w:tcPr>
          <w:p w:rsidR="00A23DFF" w:rsidRPr="00791B13" w:rsidRDefault="00A23DF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A23DF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A23DF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A.II.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A23DFF" w:rsidP="00A23DFF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Zmiana stanu produktów (zwiększenie – wartość dodatnia, zmniejszenie – wartość ujemna)</w:t>
            </w:r>
          </w:p>
        </w:tc>
        <w:tc>
          <w:tcPr>
            <w:tcW w:w="1248" w:type="dxa"/>
          </w:tcPr>
          <w:p w:rsidR="00A23DFF" w:rsidRPr="00791B13" w:rsidRDefault="00A23DF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A23DF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A23DF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A.III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A23DF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 w:rsidR="000A2131" w:rsidRPr="00791B13">
              <w:rPr>
                <w:rFonts w:ascii="Arial" w:hAnsi="Arial" w:cs="Arial"/>
                <w:sz w:val="24"/>
                <w:szCs w:val="24"/>
              </w:rPr>
              <w:t>wytworzenia produktów na własne potrzeby jednostki</w:t>
            </w:r>
          </w:p>
        </w:tc>
        <w:tc>
          <w:tcPr>
            <w:tcW w:w="1248" w:type="dxa"/>
          </w:tcPr>
          <w:p w:rsidR="00A23DFF" w:rsidRPr="00791B13" w:rsidRDefault="000A2131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0A2131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0A2131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A.IV.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0A2131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Przychody netto ze sprzedaży towarów i materiałów</w:t>
            </w:r>
          </w:p>
        </w:tc>
        <w:tc>
          <w:tcPr>
            <w:tcW w:w="1248" w:type="dxa"/>
          </w:tcPr>
          <w:p w:rsidR="00A23DFF" w:rsidRPr="00791B13" w:rsidRDefault="000A2131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0A2131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0D6F5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A.V.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0D6F5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Dotacje na finansowanie działalności podstawowej</w:t>
            </w:r>
          </w:p>
        </w:tc>
        <w:tc>
          <w:tcPr>
            <w:tcW w:w="1248" w:type="dxa"/>
          </w:tcPr>
          <w:p w:rsidR="00A23DFF" w:rsidRPr="00791B13" w:rsidRDefault="000D6F5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0D6F5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0D6F5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A.VI.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0D6F5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Przychody z tytułu dochodów budżetowych</w:t>
            </w:r>
          </w:p>
        </w:tc>
        <w:tc>
          <w:tcPr>
            <w:tcW w:w="1248" w:type="dxa"/>
          </w:tcPr>
          <w:p w:rsidR="00A23DFF" w:rsidRPr="00791B13" w:rsidRDefault="000D6F5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0D6F5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0D6F5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0D6F5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Koszty działalności operacyjnej</w:t>
            </w:r>
          </w:p>
        </w:tc>
        <w:tc>
          <w:tcPr>
            <w:tcW w:w="1248" w:type="dxa"/>
          </w:tcPr>
          <w:p w:rsidR="00A23DFF" w:rsidRPr="00791B13" w:rsidRDefault="000D6F58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1</w:t>
            </w:r>
            <w:r w:rsidR="006B0FF1" w:rsidRPr="00791B13">
              <w:rPr>
                <w:rFonts w:ascii="Arial" w:hAnsi="Arial" w:cs="Arial"/>
                <w:sz w:val="24"/>
                <w:szCs w:val="24"/>
              </w:rPr>
              <w:t>463798</w:t>
            </w:r>
            <w:r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="006B0FF1" w:rsidRPr="00791B1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10" w:type="dxa"/>
          </w:tcPr>
          <w:p w:rsidR="00A23DFF" w:rsidRPr="00791B13" w:rsidRDefault="000D6F58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14</w:t>
            </w:r>
            <w:r w:rsidR="006B0FF1" w:rsidRPr="00791B13">
              <w:rPr>
                <w:rFonts w:ascii="Arial" w:hAnsi="Arial" w:cs="Arial"/>
                <w:sz w:val="24"/>
                <w:szCs w:val="24"/>
              </w:rPr>
              <w:t>94248</w:t>
            </w:r>
            <w:r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="006B0FF1" w:rsidRPr="00791B13">
              <w:rPr>
                <w:rFonts w:ascii="Arial" w:hAnsi="Arial" w:cs="Arial"/>
                <w:sz w:val="24"/>
                <w:szCs w:val="24"/>
              </w:rPr>
              <w:t>1</w:t>
            </w:r>
            <w:r w:rsidRPr="00791B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0D6F5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B.I.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0D6F5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Amortyzacja</w:t>
            </w:r>
          </w:p>
        </w:tc>
        <w:tc>
          <w:tcPr>
            <w:tcW w:w="1248" w:type="dxa"/>
          </w:tcPr>
          <w:p w:rsidR="00A23DFF" w:rsidRPr="00791B13" w:rsidRDefault="000D6F58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14300,00</w:t>
            </w:r>
          </w:p>
        </w:tc>
        <w:tc>
          <w:tcPr>
            <w:tcW w:w="1310" w:type="dxa"/>
          </w:tcPr>
          <w:p w:rsidR="00A23DFF" w:rsidRPr="00791B13" w:rsidRDefault="006B0FF1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60</w:t>
            </w:r>
            <w:r w:rsidR="000D6F58" w:rsidRPr="00791B1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0D6F5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B.II.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0D6F5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Zużycie materiałów i energii</w:t>
            </w:r>
          </w:p>
        </w:tc>
        <w:tc>
          <w:tcPr>
            <w:tcW w:w="1248" w:type="dxa"/>
          </w:tcPr>
          <w:p w:rsidR="00A23DFF" w:rsidRPr="00791B13" w:rsidRDefault="000D6F58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4</w:t>
            </w:r>
            <w:r w:rsidR="006B0FF1" w:rsidRPr="00791B13">
              <w:rPr>
                <w:rFonts w:ascii="Arial" w:hAnsi="Arial" w:cs="Arial"/>
                <w:sz w:val="24"/>
                <w:szCs w:val="24"/>
              </w:rPr>
              <w:t>7148</w:t>
            </w:r>
            <w:r w:rsidRPr="00791B13">
              <w:rPr>
                <w:rFonts w:ascii="Arial" w:hAnsi="Arial" w:cs="Arial"/>
                <w:sz w:val="24"/>
                <w:szCs w:val="24"/>
              </w:rPr>
              <w:t>,4</w:t>
            </w:r>
            <w:r w:rsidR="006B0FF1" w:rsidRPr="00791B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A23DFF" w:rsidRPr="00791B13" w:rsidRDefault="006B0FF1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50493</w:t>
            </w:r>
            <w:r w:rsidR="000D6F58"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Pr="00791B1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0D6F5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B.III.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0D6F5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Usługi obce</w:t>
            </w:r>
          </w:p>
        </w:tc>
        <w:tc>
          <w:tcPr>
            <w:tcW w:w="1248" w:type="dxa"/>
          </w:tcPr>
          <w:p w:rsidR="00A23DFF" w:rsidRPr="00791B13" w:rsidRDefault="006B0FF1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19507</w:t>
            </w:r>
            <w:r w:rsidR="000D6F58"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Pr="00791B1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10" w:type="dxa"/>
          </w:tcPr>
          <w:p w:rsidR="00A23DFF" w:rsidRPr="00791B13" w:rsidRDefault="006B0FF1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25189</w:t>
            </w:r>
            <w:r w:rsidR="000D6F58"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Pr="00791B1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295969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B.IV.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295969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Podatki i opłaty</w:t>
            </w:r>
          </w:p>
        </w:tc>
        <w:tc>
          <w:tcPr>
            <w:tcW w:w="1248" w:type="dxa"/>
          </w:tcPr>
          <w:p w:rsidR="00A23DFF" w:rsidRPr="00791B13" w:rsidRDefault="00295969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295969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B.V.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Wynagrodzenia</w:t>
            </w:r>
          </w:p>
        </w:tc>
        <w:tc>
          <w:tcPr>
            <w:tcW w:w="1248" w:type="dxa"/>
          </w:tcPr>
          <w:p w:rsidR="00A23DFF" w:rsidRPr="00791B13" w:rsidRDefault="007C10FA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11</w:t>
            </w:r>
            <w:r w:rsidR="006B0FF1" w:rsidRPr="00791B13">
              <w:rPr>
                <w:rFonts w:ascii="Arial" w:hAnsi="Arial" w:cs="Arial"/>
                <w:sz w:val="24"/>
                <w:szCs w:val="24"/>
              </w:rPr>
              <w:t>19886</w:t>
            </w:r>
            <w:r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="006B0FF1" w:rsidRPr="00791B1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310" w:type="dxa"/>
          </w:tcPr>
          <w:p w:rsidR="00A23DFF" w:rsidRPr="00791B13" w:rsidRDefault="007C10FA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11</w:t>
            </w:r>
            <w:r w:rsidR="006B0FF1" w:rsidRPr="00791B13">
              <w:rPr>
                <w:rFonts w:ascii="Arial" w:hAnsi="Arial" w:cs="Arial"/>
                <w:sz w:val="24"/>
                <w:szCs w:val="24"/>
              </w:rPr>
              <w:t>31305</w:t>
            </w:r>
            <w:r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="006B0FF1" w:rsidRPr="00791B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B.VI.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Ubezpieczenia społeczne i inne świadczenia dla pracowników</w:t>
            </w:r>
          </w:p>
        </w:tc>
        <w:tc>
          <w:tcPr>
            <w:tcW w:w="1248" w:type="dxa"/>
          </w:tcPr>
          <w:p w:rsidR="00A23DFF" w:rsidRPr="00791B13" w:rsidRDefault="007C10FA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2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62103</w:t>
            </w:r>
            <w:r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2</w:t>
            </w:r>
            <w:r w:rsidRPr="00791B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A23DFF" w:rsidRPr="00791B13" w:rsidRDefault="007C10FA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2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79556</w:t>
            </w:r>
            <w:r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B.VII.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Pozostałe koszty rodzajowe</w:t>
            </w:r>
          </w:p>
        </w:tc>
        <w:tc>
          <w:tcPr>
            <w:tcW w:w="1248" w:type="dxa"/>
          </w:tcPr>
          <w:p w:rsidR="00A23DFF" w:rsidRPr="00791B13" w:rsidRDefault="007C10FA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5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3</w:t>
            </w:r>
            <w:r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10" w:type="dxa"/>
          </w:tcPr>
          <w:p w:rsidR="00A23DFF" w:rsidRPr="00791B13" w:rsidRDefault="001624B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1703</w:t>
            </w:r>
            <w:r w:rsidR="007C10FA" w:rsidRPr="00791B1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B.VIII.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Wartość sprzedanych towarów i materiałów</w:t>
            </w:r>
          </w:p>
        </w:tc>
        <w:tc>
          <w:tcPr>
            <w:tcW w:w="1248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B.IX.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Inne świadczenia finansowane z budżetu</w:t>
            </w:r>
          </w:p>
        </w:tc>
        <w:tc>
          <w:tcPr>
            <w:tcW w:w="1248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10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B.X.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Pozostałe obciążenia</w:t>
            </w:r>
          </w:p>
        </w:tc>
        <w:tc>
          <w:tcPr>
            <w:tcW w:w="1248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Zysk (strata) z działalności podstawowej (A – B)</w:t>
            </w:r>
          </w:p>
        </w:tc>
        <w:tc>
          <w:tcPr>
            <w:tcW w:w="1248" w:type="dxa"/>
          </w:tcPr>
          <w:p w:rsidR="00A23DFF" w:rsidRPr="00791B13" w:rsidRDefault="007C10FA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-1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463798</w:t>
            </w:r>
            <w:r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10" w:type="dxa"/>
          </w:tcPr>
          <w:p w:rsidR="00A23DFF" w:rsidRPr="00791B13" w:rsidRDefault="007C10FA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-14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94248</w:t>
            </w:r>
            <w:r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1</w:t>
            </w:r>
            <w:r w:rsidRPr="00791B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Pozostałe przychody operacyjne</w:t>
            </w:r>
          </w:p>
        </w:tc>
        <w:tc>
          <w:tcPr>
            <w:tcW w:w="1248" w:type="dxa"/>
          </w:tcPr>
          <w:p w:rsidR="00A23DFF" w:rsidRPr="00791B13" w:rsidRDefault="001624B5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6434</w:t>
            </w:r>
            <w:r w:rsidR="007C10FA"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Pr="00791B1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310" w:type="dxa"/>
          </w:tcPr>
          <w:p w:rsidR="00A23DFF" w:rsidRPr="00791B13" w:rsidRDefault="007C10FA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6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596</w:t>
            </w:r>
            <w:r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D.I.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Zysk ze zbycia niefinansowych aktywów trwałych</w:t>
            </w:r>
          </w:p>
        </w:tc>
        <w:tc>
          <w:tcPr>
            <w:tcW w:w="1248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D.II.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Dotacje</w:t>
            </w:r>
          </w:p>
        </w:tc>
        <w:tc>
          <w:tcPr>
            <w:tcW w:w="1248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D.III.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Inne przychody operacyjne</w:t>
            </w:r>
          </w:p>
        </w:tc>
        <w:tc>
          <w:tcPr>
            <w:tcW w:w="1248" w:type="dxa"/>
          </w:tcPr>
          <w:p w:rsidR="00A23DFF" w:rsidRPr="00791B13" w:rsidRDefault="001624B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6434</w:t>
            </w:r>
            <w:r w:rsidR="007C10FA"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Pr="00791B1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310" w:type="dxa"/>
          </w:tcPr>
          <w:p w:rsidR="00A23DFF" w:rsidRPr="00791B13" w:rsidRDefault="001624B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4596</w:t>
            </w:r>
            <w:r w:rsidR="007C10FA"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Pr="00791B1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E.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Pozostałe koszty operacyjne</w:t>
            </w:r>
          </w:p>
        </w:tc>
        <w:tc>
          <w:tcPr>
            <w:tcW w:w="1248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lastRenderedPageBreak/>
              <w:t>E.I.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248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E.II.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Pozostałe koszty operacyjne</w:t>
            </w:r>
          </w:p>
        </w:tc>
        <w:tc>
          <w:tcPr>
            <w:tcW w:w="1248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F.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7C10FA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Zysk (strata) z działalności operacyjnej (C + D – E)</w:t>
            </w:r>
          </w:p>
        </w:tc>
        <w:tc>
          <w:tcPr>
            <w:tcW w:w="1248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-1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457363</w:t>
            </w:r>
            <w:r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10" w:type="dxa"/>
          </w:tcPr>
          <w:p w:rsidR="00A23DFF" w:rsidRPr="00791B13" w:rsidRDefault="007C10FA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-14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89651</w:t>
            </w:r>
            <w:r w:rsidRPr="00791B13">
              <w:rPr>
                <w:rFonts w:ascii="Arial" w:hAnsi="Arial" w:cs="Arial"/>
                <w:sz w:val="24"/>
                <w:szCs w:val="24"/>
              </w:rPr>
              <w:t>,6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G.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Przychody finansowe</w:t>
            </w:r>
          </w:p>
        </w:tc>
        <w:tc>
          <w:tcPr>
            <w:tcW w:w="1248" w:type="dxa"/>
          </w:tcPr>
          <w:p w:rsidR="00A23DFF" w:rsidRPr="00791B13" w:rsidRDefault="001624B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22</w:t>
            </w:r>
            <w:r w:rsidR="001B1102"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Pr="00791B1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310" w:type="dxa"/>
          </w:tcPr>
          <w:p w:rsidR="00A23DFF" w:rsidRPr="00791B13" w:rsidRDefault="001624B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</w:t>
            </w:r>
            <w:r w:rsidR="001B1102"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Pr="00791B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G.I.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Dywidendy i udziały w zyskach</w:t>
            </w:r>
          </w:p>
        </w:tc>
        <w:tc>
          <w:tcPr>
            <w:tcW w:w="1248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G.II.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Odsetki</w:t>
            </w:r>
          </w:p>
        </w:tc>
        <w:tc>
          <w:tcPr>
            <w:tcW w:w="1248" w:type="dxa"/>
          </w:tcPr>
          <w:p w:rsidR="00A23DFF" w:rsidRPr="00791B13" w:rsidRDefault="001624B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22</w:t>
            </w:r>
            <w:r w:rsidR="001B1102"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Pr="00791B1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310" w:type="dxa"/>
          </w:tcPr>
          <w:p w:rsidR="00A23DFF" w:rsidRPr="00791B13" w:rsidRDefault="001624B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</w:t>
            </w:r>
            <w:r w:rsidR="001B1102"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Pr="00791B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G.III.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1248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Koszty finansowe</w:t>
            </w:r>
          </w:p>
        </w:tc>
        <w:tc>
          <w:tcPr>
            <w:tcW w:w="1248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H.I.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Odsetki</w:t>
            </w:r>
          </w:p>
        </w:tc>
        <w:tc>
          <w:tcPr>
            <w:tcW w:w="1248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H.II.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1248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Zysk (strata) brutto (F + G – H)</w:t>
            </w:r>
          </w:p>
        </w:tc>
        <w:tc>
          <w:tcPr>
            <w:tcW w:w="1248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-1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457340</w:t>
            </w:r>
            <w:r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310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-14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89651</w:t>
            </w:r>
            <w:r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J.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Podatek dochodowy</w:t>
            </w:r>
          </w:p>
        </w:tc>
        <w:tc>
          <w:tcPr>
            <w:tcW w:w="1248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K.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Pozostałe obowiązkowe zmniejszenia zysku (zwiększenia straty)</w:t>
            </w:r>
          </w:p>
        </w:tc>
        <w:tc>
          <w:tcPr>
            <w:tcW w:w="1248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L.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1B1102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Zysk (strata) netto (I – J – K)</w:t>
            </w:r>
          </w:p>
        </w:tc>
        <w:tc>
          <w:tcPr>
            <w:tcW w:w="1248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-1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457340</w:t>
            </w:r>
            <w:r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310" w:type="dxa"/>
          </w:tcPr>
          <w:p w:rsidR="00A23DFF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>-14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89651</w:t>
            </w:r>
            <w:r w:rsidRPr="00791B13">
              <w:rPr>
                <w:rFonts w:ascii="Arial" w:hAnsi="Arial" w:cs="Arial"/>
                <w:sz w:val="24"/>
                <w:szCs w:val="24"/>
              </w:rPr>
              <w:t>,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791B13" w:rsidRDefault="00A23DFF" w:rsidP="00862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791B13" w:rsidRDefault="00A23DFF" w:rsidP="00862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23DFF" w:rsidRPr="00791B13" w:rsidRDefault="00A23DF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3DFF" w:rsidRPr="00791B13" w:rsidRDefault="00A23DF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102" w:rsidRPr="00862DB5" w:rsidTr="00CD3FC8">
        <w:trPr>
          <w:trHeight w:val="494"/>
        </w:trPr>
        <w:tc>
          <w:tcPr>
            <w:tcW w:w="8786" w:type="dxa"/>
            <w:gridSpan w:val="5"/>
          </w:tcPr>
          <w:p w:rsidR="001B1102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102" w:rsidRPr="00862DB5" w:rsidTr="00C414B7">
        <w:trPr>
          <w:trHeight w:val="494"/>
        </w:trPr>
        <w:tc>
          <w:tcPr>
            <w:tcW w:w="8786" w:type="dxa"/>
            <w:gridSpan w:val="5"/>
          </w:tcPr>
          <w:p w:rsidR="001B1102" w:rsidRPr="00791B13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 xml:space="preserve">Główny księgowy  </w:t>
            </w:r>
            <w:r w:rsidR="00263968" w:rsidRPr="00791B1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791B13">
              <w:rPr>
                <w:rFonts w:ascii="Arial" w:hAnsi="Arial" w:cs="Arial"/>
                <w:sz w:val="24"/>
                <w:szCs w:val="24"/>
              </w:rPr>
              <w:t xml:space="preserve">       202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2</w:t>
            </w:r>
            <w:r w:rsidRPr="00791B13">
              <w:rPr>
                <w:rFonts w:ascii="Arial" w:hAnsi="Arial" w:cs="Arial"/>
                <w:sz w:val="24"/>
                <w:szCs w:val="24"/>
              </w:rPr>
              <w:t>-0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4</w:t>
            </w:r>
            <w:r w:rsidRPr="00791B13">
              <w:rPr>
                <w:rFonts w:ascii="Arial" w:hAnsi="Arial" w:cs="Arial"/>
                <w:sz w:val="24"/>
                <w:szCs w:val="24"/>
              </w:rPr>
              <w:t>-1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1</w:t>
            </w:r>
            <w:r w:rsidRPr="00791B1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63968" w:rsidRPr="00791B1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91B13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="001624B5" w:rsidRPr="00791B13">
              <w:rPr>
                <w:rFonts w:ascii="Arial" w:hAnsi="Arial" w:cs="Arial"/>
                <w:sz w:val="24"/>
                <w:szCs w:val="24"/>
              </w:rPr>
              <w:t>kierownik jednostki</w:t>
            </w:r>
            <w:r w:rsidR="00263968" w:rsidRPr="00791B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1102" w:rsidRPr="00791B13" w:rsidRDefault="001624B5" w:rsidP="001624B5">
            <w:pPr>
              <w:rPr>
                <w:rFonts w:ascii="Arial" w:hAnsi="Arial" w:cs="Arial"/>
                <w:sz w:val="24"/>
                <w:szCs w:val="24"/>
              </w:rPr>
            </w:pPr>
            <w:r w:rsidRPr="00791B1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1B1102" w:rsidRPr="00791B13">
              <w:rPr>
                <w:rFonts w:ascii="Arial" w:hAnsi="Arial" w:cs="Arial"/>
                <w:sz w:val="24"/>
                <w:szCs w:val="24"/>
              </w:rPr>
              <w:t>rok, miesiąc, dzień</w:t>
            </w:r>
            <w:r w:rsidRPr="00791B13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1B1102" w:rsidRPr="00791B13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</w:tbl>
    <w:p w:rsidR="0008619C" w:rsidRDefault="0008619C" w:rsidP="006B0FF1"/>
    <w:sectPr w:rsidR="0008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6AF"/>
    <w:multiLevelType w:val="hybridMultilevel"/>
    <w:tmpl w:val="8C981C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B4E"/>
    <w:multiLevelType w:val="hybridMultilevel"/>
    <w:tmpl w:val="B91A94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1F55"/>
    <w:multiLevelType w:val="hybridMultilevel"/>
    <w:tmpl w:val="EF787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B6B52"/>
    <w:multiLevelType w:val="hybridMultilevel"/>
    <w:tmpl w:val="259C56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72D7"/>
    <w:multiLevelType w:val="hybridMultilevel"/>
    <w:tmpl w:val="CC660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23"/>
    <w:rsid w:val="0008619C"/>
    <w:rsid w:val="000A2131"/>
    <w:rsid w:val="000D6F58"/>
    <w:rsid w:val="001624B5"/>
    <w:rsid w:val="001B1102"/>
    <w:rsid w:val="00263968"/>
    <w:rsid w:val="00295969"/>
    <w:rsid w:val="00385F49"/>
    <w:rsid w:val="005B5A99"/>
    <w:rsid w:val="006B0FF1"/>
    <w:rsid w:val="00791B13"/>
    <w:rsid w:val="007A6B23"/>
    <w:rsid w:val="007C10FA"/>
    <w:rsid w:val="00862DB5"/>
    <w:rsid w:val="008E5C88"/>
    <w:rsid w:val="00A23DFF"/>
    <w:rsid w:val="00F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06E6-060B-40AA-850D-B4F2EBD5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Biblioteka</cp:lastModifiedBy>
  <cp:revision>5</cp:revision>
  <dcterms:created xsi:type="dcterms:W3CDTF">2022-06-08T09:26:00Z</dcterms:created>
  <dcterms:modified xsi:type="dcterms:W3CDTF">2022-06-10T06:35:00Z</dcterms:modified>
</cp:coreProperties>
</file>