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BILANS jednostki budżetowej sporządzony na dzień 31-12-202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Pr="003A5F6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Adresat: Miasto Skierniewice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Nazwa i adres jednostki sprawozdawczej: Samorządowa Szkoła Muzyczna II stopnia ul. Prymasowska 6 96-100 Skierniewice</w:t>
            </w:r>
          </w:p>
        </w:tc>
      </w:tr>
      <w:tr w:rsidR="007B7635" w:rsidRPr="003A5F65" w:rsidTr="007B7635">
        <w:tc>
          <w:tcPr>
            <w:tcW w:w="906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Numer identyfikacyjny REGON 100244236</w:t>
            </w:r>
          </w:p>
        </w:tc>
      </w:tr>
    </w:tbl>
    <w:p w:rsidR="00E2311A" w:rsidRPr="003A5F65" w:rsidRDefault="00E2311A" w:rsidP="007B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17"/>
        <w:gridCol w:w="1218"/>
        <w:gridCol w:w="1218"/>
        <w:gridCol w:w="2590"/>
        <w:gridCol w:w="1484"/>
        <w:gridCol w:w="1484"/>
      </w:tblGrid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AKTYWA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początek roku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koniec roku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PASYWA</w:t>
            </w: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początek roku</w:t>
            </w: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Stan na koniec roku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 Aktywa trwałe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345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285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 Fundusz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104347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-104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994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 Wartości niematerialne i prawne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 Fundusz jednostki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352992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13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84656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 Rzeczowe aktywa trwałe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345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0568D9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285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 Wynik finansowy netto (+,-)</w:t>
            </w:r>
          </w:p>
        </w:tc>
        <w:tc>
          <w:tcPr>
            <w:tcW w:w="1383" w:type="dxa"/>
          </w:tcPr>
          <w:p w:rsidR="007B7635" w:rsidRPr="003A5F65" w:rsidRDefault="007B763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457340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79" w:type="dxa"/>
          </w:tcPr>
          <w:p w:rsidR="007B7635" w:rsidRPr="003A5F65" w:rsidRDefault="007B763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-14</w:t>
            </w:r>
            <w:r w:rsidR="000568D9" w:rsidRPr="003A5F65">
              <w:rPr>
                <w:rFonts w:ascii="Arial" w:hAnsi="Arial" w:cs="Arial"/>
                <w:sz w:val="24"/>
                <w:szCs w:val="24"/>
              </w:rPr>
              <w:t>89</w:t>
            </w:r>
            <w:r w:rsidR="00B7244D" w:rsidRPr="003A5F65">
              <w:rPr>
                <w:rFonts w:ascii="Arial" w:hAnsi="Arial" w:cs="Arial"/>
                <w:sz w:val="24"/>
                <w:szCs w:val="24"/>
              </w:rPr>
              <w:t>651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B7244D" w:rsidRPr="003A5F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 Środki trwałe</w:t>
            </w:r>
          </w:p>
        </w:tc>
        <w:tc>
          <w:tcPr>
            <w:tcW w:w="1142" w:type="dxa"/>
          </w:tcPr>
          <w:p w:rsidR="007B7635" w:rsidRPr="003A5F65" w:rsidRDefault="00E0170F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345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E0170F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285</w:t>
            </w:r>
            <w:r w:rsidR="007B763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 Zysk netto (+)</w:t>
            </w: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A.II.1.1 Grunty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A.II.2 Strata netto (-)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45734</w:t>
            </w:r>
            <w:r w:rsidRPr="003A5F65">
              <w:rPr>
                <w:rFonts w:ascii="Arial" w:hAnsi="Arial" w:cs="Arial"/>
                <w:sz w:val="24"/>
                <w:szCs w:val="24"/>
              </w:rPr>
              <w:t>0,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-14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89651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E0170F" w:rsidRPr="003A5F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A.II.1.1.1 Grunty stanowiące własność jednostki samorządu terytorialnego, przekazane w użytkowanie wieczyste innym podmiotom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A.III Odpisy z wyniku finansowego (nadwyżka środków obrotowych) (-)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A.II.1.2 Budynki, lokale i obiekty inżynierii lądowej i wodnej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6E473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 Fundusz mienia zlikwidowanych jednostek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A.II.1.3 Urządzenia techniczne i maszyny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 Fundusze placówek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A.II.1.4 Środki transportu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6E473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C Państwowe fundusze celowe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A.II.1.5 Inne środki trwałe</w:t>
            </w:r>
          </w:p>
        </w:tc>
        <w:tc>
          <w:tcPr>
            <w:tcW w:w="1142" w:type="dxa"/>
          </w:tcPr>
          <w:p w:rsidR="007B7635" w:rsidRPr="003A5F65" w:rsidRDefault="00350BB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345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42" w:type="dxa"/>
          </w:tcPr>
          <w:p w:rsidR="007B7635" w:rsidRPr="003A5F65" w:rsidRDefault="00350BB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28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 Zobowiązania i rezerwy na zobowiązania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48023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14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2401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9565A5" w:rsidRPr="003A5F65" w:rsidTr="0036586B">
        <w:tc>
          <w:tcPr>
            <w:tcW w:w="1924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A.II.2 Środki trwałe w budowie (inwestycje)</w:t>
            </w:r>
          </w:p>
        </w:tc>
        <w:tc>
          <w:tcPr>
            <w:tcW w:w="1142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9565A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 Zobowiązania długoterminowe</w:t>
            </w:r>
          </w:p>
        </w:tc>
        <w:tc>
          <w:tcPr>
            <w:tcW w:w="1383" w:type="dxa"/>
          </w:tcPr>
          <w:p w:rsidR="009565A5" w:rsidRPr="003A5F65" w:rsidRDefault="009565A5" w:rsidP="00956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9565A5" w:rsidRPr="003A5F65" w:rsidRDefault="009565A5" w:rsidP="00956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A.II. 3 Zaliczka na środki trwałe w budowie (inwestycje)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 Zobowiązania krótkoterminowe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48023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14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2401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E644D8" w:rsidRPr="003A5F6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lastRenderedPageBreak/>
              <w:t>A.III Należności długoterminowe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9565A5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D.II.1 Zobowiązania z tytułu dostaw i usług</w:t>
            </w:r>
          </w:p>
        </w:tc>
        <w:tc>
          <w:tcPr>
            <w:tcW w:w="138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 Długoterminowe aktywa finansowe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D.II.2 Zobowiązania wobec budżetów</w:t>
            </w:r>
          </w:p>
        </w:tc>
        <w:tc>
          <w:tcPr>
            <w:tcW w:w="1383" w:type="dxa"/>
          </w:tcPr>
          <w:p w:rsidR="007B7635" w:rsidRPr="003A5F65" w:rsidRDefault="00035540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5127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79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6278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A.IV.1 Akcje i udziały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9565A5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 3 Zobowiązania z tytułu ubezpieczeń i innych świadczeń</w:t>
            </w:r>
          </w:p>
        </w:tc>
        <w:tc>
          <w:tcPr>
            <w:tcW w:w="1383" w:type="dxa"/>
          </w:tcPr>
          <w:p w:rsidR="007B7635" w:rsidRPr="003A5F65" w:rsidRDefault="009565A5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4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9491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79" w:type="dxa"/>
          </w:tcPr>
          <w:p w:rsidR="007B7635" w:rsidRPr="003A5F65" w:rsidRDefault="00195608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39344</w:t>
            </w:r>
            <w:r w:rsidR="009565A5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A.IV.2 Inne papiery wartościowe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D.II.4 Zobowiązania z tytułu wynagrodzeń</w:t>
            </w:r>
          </w:p>
        </w:tc>
        <w:tc>
          <w:tcPr>
            <w:tcW w:w="1383" w:type="dxa"/>
          </w:tcPr>
          <w:p w:rsidR="007B7635" w:rsidRPr="003A5F65" w:rsidRDefault="00420A6E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4229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79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6204</w:t>
            </w:r>
            <w:r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="00195608" w:rsidRPr="003A5F65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7B7635" w:rsidRPr="003A5F65" w:rsidRDefault="007B7635" w:rsidP="0042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A.IV.3 Inne długoterminowe aktywa finansowe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D.II.5 Pozostałe zobowiązania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195608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1667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A.V Wartość mienia zlikwidowanych jednostek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 6 Sumy obce (depozytowe, zabezpieczenie wykonania umów)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 Aktywa obrotowe</w:t>
            </w:r>
          </w:p>
        </w:tc>
        <w:tc>
          <w:tcPr>
            <w:tcW w:w="1142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9175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D.II.7 Rozliczenia z tytułu środków na wydatki budżetowe i z tytułu dochodów budżetowych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 Zapasy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 Fundusze specjalne</w:t>
            </w:r>
          </w:p>
        </w:tc>
        <w:tc>
          <w:tcPr>
            <w:tcW w:w="1383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9175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7B7635" w:rsidRPr="003A5F65" w:rsidRDefault="00195608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42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B.I.1 Materiały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D.II.8.1 Zakładowy Fundusz Świadczeń Socjalnych</w:t>
            </w:r>
          </w:p>
        </w:tc>
        <w:tc>
          <w:tcPr>
            <w:tcW w:w="1383" w:type="dxa"/>
          </w:tcPr>
          <w:p w:rsidR="007B7635" w:rsidRPr="003A5F65" w:rsidRDefault="00195608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9175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8907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B.I.2 Półprodukty i produkty w toku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D.II.8.2 Inne fundusze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B.I.3 Produkty gotowe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D.III Rezerwy na zobowiązania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B.I.4 Towary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D.IV Rozliczenia międzyokresowe</w:t>
            </w:r>
          </w:p>
        </w:tc>
        <w:tc>
          <w:tcPr>
            <w:tcW w:w="1383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9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 Należności krótkoterminowe</w:t>
            </w:r>
          </w:p>
        </w:tc>
        <w:tc>
          <w:tcPr>
            <w:tcW w:w="1142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3585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42" w:type="dxa"/>
          </w:tcPr>
          <w:p w:rsidR="007B7635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7905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B.II.1 Należności z tytułu dostaw i usług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B.II.2 Należności od budżetów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A5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B.II.3 Należności z tytułu ubezpieczeń i </w:t>
            </w:r>
          </w:p>
          <w:p w:rsidR="007B7635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innych świadczeń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7B7635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7B7635" w:rsidRPr="003A5F65" w:rsidRDefault="007B7635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lastRenderedPageBreak/>
              <w:t>B.II.4 Pozostałe należności</w:t>
            </w:r>
          </w:p>
        </w:tc>
        <w:tc>
          <w:tcPr>
            <w:tcW w:w="1142" w:type="dxa"/>
          </w:tcPr>
          <w:p w:rsidR="00420A6E" w:rsidRPr="003A5F65" w:rsidRDefault="00195608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3585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790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B.II.5 Rozliczenia z tytułu środków na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wydatki budżeto</w:t>
            </w:r>
            <w:bookmarkStart w:id="0" w:name="_GoBack"/>
            <w:bookmarkEnd w:id="0"/>
            <w:r w:rsidRPr="003A5F65">
              <w:rPr>
                <w:rFonts w:ascii="Arial" w:hAnsi="Arial" w:cs="Arial"/>
                <w:sz w:val="24"/>
                <w:szCs w:val="24"/>
              </w:rPr>
              <w:t xml:space="preserve">we i z tytułu dochodów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budżetowych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 Krótkoterminowe aktywa finansowe</w:t>
            </w:r>
          </w:p>
        </w:tc>
        <w:tc>
          <w:tcPr>
            <w:tcW w:w="1142" w:type="dxa"/>
          </w:tcPr>
          <w:p w:rsidR="00420A6E" w:rsidRPr="003A5F65" w:rsidRDefault="00195608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5590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1002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B.III.1 Środki pieniężne w kasie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B.III.2 Środki pieniężne na rachunkach </w:t>
            </w:r>
          </w:p>
          <w:p w:rsidR="00420A6E" w:rsidRPr="003A5F65" w:rsidRDefault="00420A6E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bankowych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5590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1002</w:t>
            </w:r>
            <w:r w:rsidR="00420A6E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 xml:space="preserve">B.III.3 Środki pieniężne państwowego funduszu </w:t>
            </w:r>
          </w:p>
          <w:p w:rsidR="00420A6E" w:rsidRPr="003A5F65" w:rsidRDefault="00420A6E" w:rsidP="00420A6E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celowego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B.III.4 Inne środki pieniężne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B.III.5 Akcje lub udziały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6E4731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B.III.6 Inne papiery wartościowe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B.III.7 Inne krótkoterminowe aktywa finansowe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B.IV Rozliczenia międzyokresowe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0A6E" w:rsidRPr="003A5F65" w:rsidRDefault="00420A6E" w:rsidP="007B76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6E" w:rsidRPr="003A5F65" w:rsidTr="0036586B">
        <w:tc>
          <w:tcPr>
            <w:tcW w:w="1924" w:type="dxa"/>
          </w:tcPr>
          <w:p w:rsidR="00420A6E" w:rsidRPr="003A5F65" w:rsidRDefault="0036586B" w:rsidP="007B7635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Suma aktywów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43675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37407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420A6E" w:rsidRPr="003A5F65" w:rsidRDefault="0036586B" w:rsidP="0036586B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Suma pasywów</w:t>
            </w:r>
          </w:p>
        </w:tc>
        <w:tc>
          <w:tcPr>
            <w:tcW w:w="1383" w:type="dxa"/>
          </w:tcPr>
          <w:p w:rsidR="00420A6E" w:rsidRPr="003A5F65" w:rsidRDefault="00195608" w:rsidP="0036586B">
            <w:pPr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43675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420A6E" w:rsidRPr="003A5F65" w:rsidRDefault="00195608" w:rsidP="0036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F65">
              <w:rPr>
                <w:rFonts w:ascii="Arial" w:hAnsi="Arial" w:cs="Arial"/>
                <w:sz w:val="24"/>
                <w:szCs w:val="24"/>
              </w:rPr>
              <w:t>37407</w:t>
            </w:r>
            <w:r w:rsidR="0036586B" w:rsidRPr="003A5F65">
              <w:rPr>
                <w:rFonts w:ascii="Arial" w:hAnsi="Arial" w:cs="Arial"/>
                <w:sz w:val="24"/>
                <w:szCs w:val="24"/>
              </w:rPr>
              <w:t>,</w:t>
            </w:r>
            <w:r w:rsidRPr="003A5F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B7635" w:rsidRPr="003A5F65" w:rsidRDefault="007B7635" w:rsidP="007B76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7635" w:rsidRPr="003A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64F"/>
    <w:multiLevelType w:val="hybridMultilevel"/>
    <w:tmpl w:val="54D60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35"/>
    <w:rsid w:val="00035540"/>
    <w:rsid w:val="000568D9"/>
    <w:rsid w:val="00195608"/>
    <w:rsid w:val="001A1298"/>
    <w:rsid w:val="00350BB5"/>
    <w:rsid w:val="0036586B"/>
    <w:rsid w:val="003A5F65"/>
    <w:rsid w:val="00420A6E"/>
    <w:rsid w:val="006E4731"/>
    <w:rsid w:val="007B7635"/>
    <w:rsid w:val="008B33F2"/>
    <w:rsid w:val="009565A5"/>
    <w:rsid w:val="00AE01D9"/>
    <w:rsid w:val="00B423C6"/>
    <w:rsid w:val="00B7244D"/>
    <w:rsid w:val="00E0170F"/>
    <w:rsid w:val="00E2311A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02DB-1DBF-4990-A482-F035B45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7</cp:revision>
  <dcterms:created xsi:type="dcterms:W3CDTF">2022-05-24T10:15:00Z</dcterms:created>
  <dcterms:modified xsi:type="dcterms:W3CDTF">2022-06-10T06:34:00Z</dcterms:modified>
</cp:coreProperties>
</file>