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"/>
        <w:gridCol w:w="2410"/>
        <w:gridCol w:w="3139"/>
        <w:gridCol w:w="1248"/>
        <w:gridCol w:w="1310"/>
      </w:tblGrid>
      <w:tr w:rsidR="00862DB5" w:rsidTr="001B1102">
        <w:trPr>
          <w:trHeight w:val="1105"/>
        </w:trPr>
        <w:tc>
          <w:tcPr>
            <w:tcW w:w="3089" w:type="dxa"/>
            <w:gridSpan w:val="2"/>
          </w:tcPr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:rsidR="00862DB5" w:rsidRDefault="00862DB5" w:rsidP="00862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b/>
                <w:sz w:val="16"/>
                <w:szCs w:val="16"/>
              </w:rPr>
              <w:t>Samorządowa Szkoła Muzyczna II st.</w:t>
            </w:r>
          </w:p>
          <w:p w:rsidR="00862DB5" w:rsidRDefault="00862DB5" w:rsidP="00862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Prymasowska 6</w:t>
            </w:r>
          </w:p>
          <w:p w:rsidR="00862DB5" w:rsidRDefault="00862DB5" w:rsidP="00862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96-100 Skierniewice</w:t>
            </w: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9" w:type="dxa"/>
            <w:vMerge w:val="restart"/>
          </w:tcPr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Pr="00F7476C" w:rsidRDefault="00C86335" w:rsidP="0086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Zestawienie zmian w funduszu jednostki</w:t>
            </w: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b/>
                <w:sz w:val="16"/>
                <w:szCs w:val="16"/>
              </w:rPr>
              <w:t>Sporządzony</w:t>
            </w: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b/>
                <w:sz w:val="16"/>
                <w:szCs w:val="16"/>
              </w:rPr>
              <w:t>na dzień 31-12-2020 r.</w:t>
            </w:r>
          </w:p>
          <w:p w:rsidR="00862DB5" w:rsidRPr="00F7476C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8" w:type="dxa"/>
            <w:gridSpan w:val="2"/>
          </w:tcPr>
          <w:p w:rsidR="00862DB5" w:rsidRPr="00A23DFF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DFF">
              <w:rPr>
                <w:rFonts w:ascii="Times New Roman" w:hAnsi="Times New Roman" w:cs="Times New Roman"/>
                <w:sz w:val="16"/>
                <w:szCs w:val="16"/>
              </w:rPr>
              <w:t>Adresat:</w:t>
            </w:r>
          </w:p>
          <w:p w:rsidR="00862DB5" w:rsidRDefault="00862DB5" w:rsidP="00862DB5">
            <w:pPr>
              <w:rPr>
                <w:rFonts w:ascii="Times New Roman" w:hAnsi="Times New Roman" w:cs="Times New Roman"/>
              </w:rPr>
            </w:pPr>
          </w:p>
          <w:p w:rsidR="00862DB5" w:rsidRPr="00F7476C" w:rsidRDefault="00862DB5" w:rsidP="00862D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76C">
              <w:rPr>
                <w:rFonts w:ascii="Times New Roman" w:hAnsi="Times New Roman" w:cs="Times New Roman"/>
                <w:sz w:val="20"/>
                <w:szCs w:val="20"/>
              </w:rPr>
              <w:t>Miasto Skierniewice</w:t>
            </w:r>
          </w:p>
        </w:tc>
      </w:tr>
      <w:tr w:rsidR="00862DB5" w:rsidTr="001B1102">
        <w:trPr>
          <w:trHeight w:val="826"/>
        </w:trPr>
        <w:tc>
          <w:tcPr>
            <w:tcW w:w="3089" w:type="dxa"/>
            <w:gridSpan w:val="2"/>
          </w:tcPr>
          <w:p w:rsidR="00862DB5" w:rsidRPr="00F7476C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sz w:val="16"/>
                <w:szCs w:val="16"/>
              </w:rPr>
              <w:t>Numer identyfikacyjny REGON</w:t>
            </w:r>
          </w:p>
          <w:p w:rsidR="00862DB5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2DB5" w:rsidRPr="00F7476C" w:rsidRDefault="00862DB5" w:rsidP="00A23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476C">
              <w:rPr>
                <w:rFonts w:ascii="Times New Roman" w:hAnsi="Times New Roman" w:cs="Times New Roman"/>
                <w:b/>
                <w:sz w:val="20"/>
                <w:szCs w:val="20"/>
              </w:rPr>
              <w:t>100244236</w:t>
            </w:r>
          </w:p>
        </w:tc>
        <w:tc>
          <w:tcPr>
            <w:tcW w:w="3139" w:type="dxa"/>
            <w:vMerge/>
          </w:tcPr>
          <w:p w:rsidR="00862DB5" w:rsidRDefault="00862DB5" w:rsidP="00862DB5"/>
        </w:tc>
        <w:tc>
          <w:tcPr>
            <w:tcW w:w="2558" w:type="dxa"/>
            <w:gridSpan w:val="2"/>
          </w:tcPr>
          <w:p w:rsidR="00862DB5" w:rsidRPr="00A23DFF" w:rsidRDefault="00862DB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DFF">
              <w:rPr>
                <w:rFonts w:ascii="Times New Roman" w:hAnsi="Times New Roman" w:cs="Times New Roman"/>
                <w:sz w:val="16"/>
                <w:szCs w:val="16"/>
              </w:rPr>
              <w:t>Wysłać bez pisma przewodniego</w:t>
            </w:r>
          </w:p>
          <w:p w:rsidR="00862DB5" w:rsidRDefault="00862DB5" w:rsidP="00862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DB5" w:rsidRPr="00862DB5" w:rsidRDefault="00C86335" w:rsidP="00C8633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F7F71315EB7B53B6</w:t>
            </w:r>
          </w:p>
        </w:tc>
      </w:tr>
      <w:tr w:rsidR="00862DB5" w:rsidTr="001B1102">
        <w:trPr>
          <w:trHeight w:val="547"/>
        </w:trPr>
        <w:tc>
          <w:tcPr>
            <w:tcW w:w="679" w:type="dxa"/>
            <w:tcBorders>
              <w:bottom w:val="single" w:sz="4" w:space="0" w:color="auto"/>
              <w:right w:val="nil"/>
            </w:tcBorders>
          </w:tcPr>
          <w:p w:rsidR="00862DB5" w:rsidRDefault="00862DB5" w:rsidP="00862DB5"/>
        </w:tc>
        <w:tc>
          <w:tcPr>
            <w:tcW w:w="5549" w:type="dxa"/>
            <w:gridSpan w:val="2"/>
            <w:tcBorders>
              <w:left w:val="nil"/>
            </w:tcBorders>
          </w:tcPr>
          <w:p w:rsidR="00862DB5" w:rsidRDefault="00862DB5" w:rsidP="00862DB5"/>
        </w:tc>
        <w:tc>
          <w:tcPr>
            <w:tcW w:w="1248" w:type="dxa"/>
          </w:tcPr>
          <w:p w:rsidR="00862DB5" w:rsidRPr="00862DB5" w:rsidRDefault="00862DB5" w:rsidP="00862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DB5">
              <w:rPr>
                <w:rFonts w:ascii="Times New Roman" w:hAnsi="Times New Roman" w:cs="Times New Roman"/>
                <w:b/>
                <w:sz w:val="16"/>
                <w:szCs w:val="16"/>
              </w:rPr>
              <w:t>Stan na koniec roku poprzedniego</w:t>
            </w:r>
          </w:p>
        </w:tc>
        <w:tc>
          <w:tcPr>
            <w:tcW w:w="1310" w:type="dxa"/>
          </w:tcPr>
          <w:p w:rsidR="00862DB5" w:rsidRPr="00862DB5" w:rsidRDefault="00862DB5" w:rsidP="00862D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DB5">
              <w:rPr>
                <w:rFonts w:ascii="Times New Roman" w:hAnsi="Times New Roman" w:cs="Times New Roman"/>
                <w:b/>
                <w:sz w:val="16"/>
                <w:szCs w:val="16"/>
              </w:rPr>
              <w:t>Stan na koniec roku bieżącego</w:t>
            </w:r>
          </w:p>
        </w:tc>
      </w:tr>
      <w:tr w:rsidR="00862DB5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862DB5" w:rsidRPr="00862DB5" w:rsidRDefault="00C8633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862DB5" w:rsidRPr="00862DB5" w:rsidRDefault="00C8633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Fundusz jednostki na początek okresu (BO)</w:t>
            </w:r>
          </w:p>
        </w:tc>
        <w:tc>
          <w:tcPr>
            <w:tcW w:w="1248" w:type="dxa"/>
          </w:tcPr>
          <w:p w:rsidR="00862DB5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1331001,28</w:t>
            </w:r>
          </w:p>
        </w:tc>
        <w:tc>
          <w:tcPr>
            <w:tcW w:w="1310" w:type="dxa"/>
          </w:tcPr>
          <w:p w:rsidR="00862DB5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1440365,48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C8633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I.1.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C8633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Zwiększenie funduszu (z tytułu)</w:t>
            </w:r>
          </w:p>
        </w:tc>
        <w:tc>
          <w:tcPr>
            <w:tcW w:w="1248" w:type="dxa"/>
          </w:tcPr>
          <w:p w:rsidR="00A23DFF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1506661,10</w:t>
            </w:r>
          </w:p>
        </w:tc>
        <w:tc>
          <w:tcPr>
            <w:tcW w:w="1310" w:type="dxa"/>
          </w:tcPr>
          <w:p w:rsidR="00A23DFF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1444615,23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C8633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I.1.1.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C86335" w:rsidP="00A23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Zysk bilansowy za rok biegły</w:t>
            </w:r>
          </w:p>
        </w:tc>
        <w:tc>
          <w:tcPr>
            <w:tcW w:w="1248" w:type="dxa"/>
          </w:tcPr>
          <w:p w:rsidR="00A23DFF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C8633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I.1.2.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C8633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Zrealizowane wydatki budżetowe</w:t>
            </w:r>
          </w:p>
        </w:tc>
        <w:tc>
          <w:tcPr>
            <w:tcW w:w="1248" w:type="dxa"/>
          </w:tcPr>
          <w:p w:rsidR="00A23DFF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1506661,10</w:t>
            </w:r>
          </w:p>
        </w:tc>
        <w:tc>
          <w:tcPr>
            <w:tcW w:w="1310" w:type="dxa"/>
          </w:tcPr>
          <w:p w:rsidR="00A23DFF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1444615,23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C8633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I.1.3.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C8633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Zrealizowane płatności ze środków europejskich</w:t>
            </w:r>
          </w:p>
        </w:tc>
        <w:tc>
          <w:tcPr>
            <w:tcW w:w="1248" w:type="dxa"/>
          </w:tcPr>
          <w:p w:rsidR="00A23DFF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C8633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I.1.4.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C86335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Środki na inwestycje</w:t>
            </w:r>
          </w:p>
        </w:tc>
        <w:tc>
          <w:tcPr>
            <w:tcW w:w="1248" w:type="dxa"/>
          </w:tcPr>
          <w:p w:rsidR="00A23DFF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C86335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I.1.5.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Aktualizacja wyceny środków trwałych</w:t>
            </w:r>
          </w:p>
        </w:tc>
        <w:tc>
          <w:tcPr>
            <w:tcW w:w="1248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I.1.6.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Nieodpłatnie otrzymane środki trwałe i środki trwałe w budowie oraz wartości niematerialne i prawne</w:t>
            </w:r>
          </w:p>
        </w:tc>
        <w:tc>
          <w:tcPr>
            <w:tcW w:w="1248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I.1.7.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Aktywa przejęte od zlikwidowanych lub połączonych jednostek</w:t>
            </w:r>
          </w:p>
        </w:tc>
        <w:tc>
          <w:tcPr>
            <w:tcW w:w="1248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I.1.8.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Aktywa otrzymane w ramach centralnego zaopatrzenia</w:t>
            </w:r>
          </w:p>
        </w:tc>
        <w:tc>
          <w:tcPr>
            <w:tcW w:w="1248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I.1.9.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Pozostałe odpisy z wyniku finansowego za rok bieżący</w:t>
            </w:r>
          </w:p>
        </w:tc>
        <w:tc>
          <w:tcPr>
            <w:tcW w:w="1248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I.1.10.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zwiększenia</w:t>
            </w:r>
          </w:p>
        </w:tc>
        <w:tc>
          <w:tcPr>
            <w:tcW w:w="1248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I.2.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Zmniejszenia funduszu jednostki (z tytułu)</w:t>
            </w:r>
          </w:p>
        </w:tc>
        <w:tc>
          <w:tcPr>
            <w:tcW w:w="1248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1397296,90</w:t>
            </w:r>
          </w:p>
        </w:tc>
        <w:tc>
          <w:tcPr>
            <w:tcW w:w="1310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1531987,89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I.2.1.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Strata za rok ubiegły</w:t>
            </w:r>
          </w:p>
        </w:tc>
        <w:tc>
          <w:tcPr>
            <w:tcW w:w="1248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1389443,08</w:t>
            </w:r>
          </w:p>
        </w:tc>
        <w:tc>
          <w:tcPr>
            <w:tcW w:w="1310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1525530,13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I.2.2.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Zrealizowane dochody budżetowe</w:t>
            </w:r>
          </w:p>
        </w:tc>
        <w:tc>
          <w:tcPr>
            <w:tcW w:w="1248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7853,82</w:t>
            </w:r>
          </w:p>
        </w:tc>
        <w:tc>
          <w:tcPr>
            <w:tcW w:w="1310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6457,76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I.2.3.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Rozliczenie wyniku finansowego i środków obrotowych za rok ubiegły</w:t>
            </w:r>
          </w:p>
        </w:tc>
        <w:tc>
          <w:tcPr>
            <w:tcW w:w="1248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I.2.4.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Dotacje i środki na inwestycje</w:t>
            </w:r>
          </w:p>
        </w:tc>
        <w:tc>
          <w:tcPr>
            <w:tcW w:w="1248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I.2.5.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Aktualizacja środków trwałych</w:t>
            </w:r>
          </w:p>
        </w:tc>
        <w:tc>
          <w:tcPr>
            <w:tcW w:w="1248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I.2.6.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Wartość sprzedanych i nieodpłatnie przekazanych środków trwałych i środków trwałych w budowie oraz wartości niematerialnych i prawnych</w:t>
            </w:r>
          </w:p>
        </w:tc>
        <w:tc>
          <w:tcPr>
            <w:tcW w:w="1248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I.2.7.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Pasywa przejęte od zlikwidowanych lub połączonych jednostek</w:t>
            </w:r>
          </w:p>
        </w:tc>
        <w:tc>
          <w:tcPr>
            <w:tcW w:w="1248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7C10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I.2.8.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39581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Aktywa przekazane w ramach centralnego zaopatrzenia</w:t>
            </w:r>
          </w:p>
        </w:tc>
        <w:tc>
          <w:tcPr>
            <w:tcW w:w="1248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39581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I.2.9.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zmniejszenia</w:t>
            </w:r>
          </w:p>
        </w:tc>
        <w:tc>
          <w:tcPr>
            <w:tcW w:w="1248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Fundusz jednostki na koniec okresu (BZ)</w:t>
            </w:r>
          </w:p>
        </w:tc>
        <w:tc>
          <w:tcPr>
            <w:tcW w:w="1248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1440365,48</w:t>
            </w:r>
          </w:p>
        </w:tc>
        <w:tc>
          <w:tcPr>
            <w:tcW w:w="1310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1352992,82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Wynik finansowy netto za rok bieżący (+,-)</w:t>
            </w:r>
          </w:p>
        </w:tc>
        <w:tc>
          <w:tcPr>
            <w:tcW w:w="1248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-1525530,13</w:t>
            </w:r>
          </w:p>
        </w:tc>
        <w:tc>
          <w:tcPr>
            <w:tcW w:w="1310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-1457340,76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III.1.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zysk netto (+)</w:t>
            </w:r>
          </w:p>
        </w:tc>
        <w:tc>
          <w:tcPr>
            <w:tcW w:w="1248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III.2.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strata netto (-)</w:t>
            </w:r>
          </w:p>
        </w:tc>
        <w:tc>
          <w:tcPr>
            <w:tcW w:w="1248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-1525530,13</w:t>
            </w:r>
          </w:p>
        </w:tc>
        <w:tc>
          <w:tcPr>
            <w:tcW w:w="1310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-1457340,76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III.3.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932FF8" w:rsidP="00932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nadwyżka środków obrotowych</w:t>
            </w:r>
          </w:p>
        </w:tc>
        <w:tc>
          <w:tcPr>
            <w:tcW w:w="1248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10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IV.</w:t>
            </w: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932FF8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Fundusz (II+, -III)</w:t>
            </w:r>
          </w:p>
        </w:tc>
        <w:tc>
          <w:tcPr>
            <w:tcW w:w="1248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-85164,65</w:t>
            </w:r>
          </w:p>
        </w:tc>
        <w:tc>
          <w:tcPr>
            <w:tcW w:w="1310" w:type="dxa"/>
          </w:tcPr>
          <w:p w:rsidR="00A23DFF" w:rsidRPr="00A23DFF" w:rsidRDefault="00932FF8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-104347,94</w:t>
            </w:r>
          </w:p>
        </w:tc>
      </w:tr>
      <w:tr w:rsidR="00A23DFF" w:rsidRPr="00862DB5" w:rsidTr="001B1102">
        <w:trPr>
          <w:trHeight w:val="242"/>
        </w:trPr>
        <w:tc>
          <w:tcPr>
            <w:tcW w:w="679" w:type="dxa"/>
            <w:tcBorders>
              <w:right w:val="nil"/>
            </w:tcBorders>
          </w:tcPr>
          <w:p w:rsidR="00A23DFF" w:rsidRDefault="00A23DF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9" w:type="dxa"/>
            <w:gridSpan w:val="2"/>
            <w:tcBorders>
              <w:left w:val="nil"/>
            </w:tcBorders>
          </w:tcPr>
          <w:p w:rsidR="00A23DFF" w:rsidRDefault="00A23DFF" w:rsidP="00862D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A23DFF" w:rsidRPr="00A23DFF" w:rsidRDefault="00A23DF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</w:tcPr>
          <w:p w:rsidR="00A23DFF" w:rsidRPr="00A23DFF" w:rsidRDefault="00A23DFF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102" w:rsidRPr="00862DB5" w:rsidTr="00CD3FC8">
        <w:trPr>
          <w:trHeight w:val="494"/>
        </w:trPr>
        <w:tc>
          <w:tcPr>
            <w:tcW w:w="8786" w:type="dxa"/>
            <w:gridSpan w:val="5"/>
          </w:tcPr>
          <w:p w:rsidR="001B1102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Wyjaśnienie do sprawozdania</w:t>
            </w:r>
          </w:p>
        </w:tc>
      </w:tr>
      <w:tr w:rsidR="001B1102" w:rsidRPr="00862DB5" w:rsidTr="00C414B7">
        <w:trPr>
          <w:trHeight w:val="494"/>
        </w:trPr>
        <w:tc>
          <w:tcPr>
            <w:tcW w:w="8786" w:type="dxa"/>
            <w:gridSpan w:val="5"/>
          </w:tcPr>
          <w:p w:rsidR="001B1102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Główny księgowy  </w:t>
            </w:r>
            <w:r w:rsidR="00263968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2021-05-</w:t>
            </w:r>
            <w:r w:rsidR="00932FF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26396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Dyrektor</w:t>
            </w:r>
            <w:r w:rsidR="002639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B1102" w:rsidRPr="00A23DFF" w:rsidRDefault="001B1102" w:rsidP="00A23DF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Daria Kraszewska             rok, miesiąc, dzień                     mgr Sławomir Trochonowicz</w:t>
            </w:r>
          </w:p>
        </w:tc>
      </w:tr>
    </w:tbl>
    <w:p w:rsidR="0008619C" w:rsidRDefault="0008619C" w:rsidP="00263968"/>
    <w:sectPr w:rsidR="0008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6AF"/>
    <w:multiLevelType w:val="hybridMultilevel"/>
    <w:tmpl w:val="8C981C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B4E"/>
    <w:multiLevelType w:val="hybridMultilevel"/>
    <w:tmpl w:val="B91A94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1F55"/>
    <w:multiLevelType w:val="hybridMultilevel"/>
    <w:tmpl w:val="EF787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6B52"/>
    <w:multiLevelType w:val="hybridMultilevel"/>
    <w:tmpl w:val="259C56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72D7"/>
    <w:multiLevelType w:val="hybridMultilevel"/>
    <w:tmpl w:val="CC660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23"/>
    <w:rsid w:val="0008619C"/>
    <w:rsid w:val="000A2131"/>
    <w:rsid w:val="000D6F58"/>
    <w:rsid w:val="001B1102"/>
    <w:rsid w:val="00263968"/>
    <w:rsid w:val="00295969"/>
    <w:rsid w:val="00385F49"/>
    <w:rsid w:val="0039581F"/>
    <w:rsid w:val="007A6B23"/>
    <w:rsid w:val="007C10FA"/>
    <w:rsid w:val="00862DB5"/>
    <w:rsid w:val="00932FF8"/>
    <w:rsid w:val="00A23DFF"/>
    <w:rsid w:val="00BB5ED4"/>
    <w:rsid w:val="00C86335"/>
    <w:rsid w:val="00F7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06E6-060B-40AA-850D-B4F2EBD5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3</cp:revision>
  <dcterms:created xsi:type="dcterms:W3CDTF">2022-02-17T11:22:00Z</dcterms:created>
  <dcterms:modified xsi:type="dcterms:W3CDTF">2022-02-17T11:44:00Z</dcterms:modified>
</cp:coreProperties>
</file>