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2410"/>
        <w:gridCol w:w="3139"/>
        <w:gridCol w:w="1248"/>
        <w:gridCol w:w="1310"/>
      </w:tblGrid>
      <w:tr w:rsidR="00862DB5" w:rsidTr="001B1102">
        <w:trPr>
          <w:trHeight w:val="1105"/>
        </w:trPr>
        <w:tc>
          <w:tcPr>
            <w:tcW w:w="3089" w:type="dxa"/>
            <w:gridSpan w:val="2"/>
          </w:tcPr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:rsidR="00862DB5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16"/>
                <w:szCs w:val="16"/>
              </w:rPr>
              <w:t>Samorządowa Szkoła Muzyczna II st.</w:t>
            </w:r>
          </w:p>
          <w:p w:rsidR="00862DB5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Prymasowska 6</w:t>
            </w:r>
          </w:p>
          <w:p w:rsidR="00862DB5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96-100 Skierniewice</w:t>
            </w: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</w:tcPr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6C">
              <w:rPr>
                <w:rFonts w:ascii="Times New Roman" w:hAnsi="Times New Roman" w:cs="Times New Roman"/>
                <w:sz w:val="20"/>
                <w:szCs w:val="20"/>
              </w:rPr>
              <w:t>Rachunek zysków i strat jednostki</w:t>
            </w: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6C">
              <w:rPr>
                <w:rFonts w:ascii="Times New Roman" w:hAnsi="Times New Roman" w:cs="Times New Roman"/>
                <w:sz w:val="20"/>
                <w:szCs w:val="20"/>
              </w:rPr>
              <w:t>(wariant porównawczy)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16"/>
                <w:szCs w:val="16"/>
              </w:rPr>
              <w:t>Sporządzony</w:t>
            </w: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16"/>
                <w:szCs w:val="16"/>
              </w:rPr>
              <w:t>na dzień 31-12-2020 r.</w:t>
            </w:r>
          </w:p>
          <w:p w:rsidR="00862DB5" w:rsidRPr="00F7476C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:rsidR="00862DB5" w:rsidRPr="00A23DFF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DFF">
              <w:rPr>
                <w:rFonts w:ascii="Times New Roman" w:hAnsi="Times New Roman" w:cs="Times New Roman"/>
                <w:sz w:val="16"/>
                <w:szCs w:val="16"/>
              </w:rPr>
              <w:t>Adresat: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6C">
              <w:rPr>
                <w:rFonts w:ascii="Times New Roman" w:hAnsi="Times New Roman" w:cs="Times New Roman"/>
                <w:sz w:val="20"/>
                <w:szCs w:val="20"/>
              </w:rPr>
              <w:t>Miasto Skierniewice</w:t>
            </w:r>
          </w:p>
        </w:tc>
      </w:tr>
      <w:tr w:rsidR="00862DB5" w:rsidTr="001B1102">
        <w:trPr>
          <w:trHeight w:val="826"/>
        </w:trPr>
        <w:tc>
          <w:tcPr>
            <w:tcW w:w="3089" w:type="dxa"/>
            <w:gridSpan w:val="2"/>
          </w:tcPr>
          <w:p w:rsidR="00862DB5" w:rsidRPr="00F7476C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A23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20"/>
                <w:szCs w:val="20"/>
              </w:rPr>
              <w:t>100244236</w:t>
            </w:r>
          </w:p>
        </w:tc>
        <w:tc>
          <w:tcPr>
            <w:tcW w:w="3139" w:type="dxa"/>
            <w:vMerge/>
          </w:tcPr>
          <w:p w:rsidR="00862DB5" w:rsidRDefault="00862DB5" w:rsidP="00862DB5"/>
        </w:tc>
        <w:tc>
          <w:tcPr>
            <w:tcW w:w="2558" w:type="dxa"/>
            <w:gridSpan w:val="2"/>
          </w:tcPr>
          <w:p w:rsidR="00862DB5" w:rsidRPr="00A23DFF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DFF">
              <w:rPr>
                <w:rFonts w:ascii="Times New Roman" w:hAnsi="Times New Roman" w:cs="Times New Roman"/>
                <w:sz w:val="16"/>
                <w:szCs w:val="16"/>
              </w:rPr>
              <w:t>Wysłać bez pisma przewodniego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B5" w:rsidRPr="00862DB5" w:rsidRDefault="00862DB5" w:rsidP="00862DB5">
            <w:pPr>
              <w:jc w:val="center"/>
              <w:rPr>
                <w:b/>
              </w:rPr>
            </w:pPr>
            <w:r w:rsidRPr="00862DB5">
              <w:rPr>
                <w:rFonts w:ascii="Times New Roman" w:hAnsi="Times New Roman" w:cs="Times New Roman"/>
                <w:b/>
                <w:sz w:val="20"/>
                <w:szCs w:val="20"/>
              </w:rPr>
              <w:t>430DD154391AF324</w:t>
            </w:r>
          </w:p>
        </w:tc>
      </w:tr>
      <w:tr w:rsidR="00862DB5" w:rsidTr="001B1102">
        <w:trPr>
          <w:trHeight w:val="547"/>
        </w:trPr>
        <w:tc>
          <w:tcPr>
            <w:tcW w:w="679" w:type="dxa"/>
            <w:tcBorders>
              <w:bottom w:val="single" w:sz="4" w:space="0" w:color="auto"/>
              <w:right w:val="nil"/>
            </w:tcBorders>
          </w:tcPr>
          <w:p w:rsidR="00862DB5" w:rsidRDefault="00862DB5" w:rsidP="00862DB5"/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Default="00862DB5" w:rsidP="00862DB5"/>
        </w:tc>
        <w:tc>
          <w:tcPr>
            <w:tcW w:w="1248" w:type="dxa"/>
          </w:tcPr>
          <w:p w:rsidR="00862DB5" w:rsidRPr="00862DB5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DB5"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poprzedniego</w:t>
            </w:r>
          </w:p>
        </w:tc>
        <w:tc>
          <w:tcPr>
            <w:tcW w:w="1310" w:type="dxa"/>
          </w:tcPr>
          <w:p w:rsidR="00862DB5" w:rsidRPr="00862DB5" w:rsidRDefault="00862DB5" w:rsidP="00862D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DB5"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bieżącego</w:t>
            </w:r>
          </w:p>
        </w:tc>
      </w:tr>
      <w:tr w:rsidR="00862DB5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862DB5" w:rsidRPr="00862DB5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Pr="00862DB5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Przychody netto z podstawowej działalności operacyjnej</w:t>
            </w:r>
          </w:p>
        </w:tc>
        <w:tc>
          <w:tcPr>
            <w:tcW w:w="1248" w:type="dxa"/>
          </w:tcPr>
          <w:p w:rsidR="00862DB5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D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862DB5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D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Przychody netto ze sprzedaży produktów</w:t>
            </w:r>
          </w:p>
        </w:tc>
        <w:tc>
          <w:tcPr>
            <w:tcW w:w="1248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A23DFF" w:rsidP="00A23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Zmiana stanu produktów (zwiększenie – wartość dodatnia, zmniejszenie – wartość ujemna)</w:t>
            </w:r>
          </w:p>
        </w:tc>
        <w:tc>
          <w:tcPr>
            <w:tcW w:w="1248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A.III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Koszt </w:t>
            </w:r>
            <w:r w:rsidR="000A2131">
              <w:rPr>
                <w:rFonts w:ascii="Times New Roman" w:hAnsi="Times New Roman" w:cs="Times New Roman"/>
                <w:sz w:val="16"/>
                <w:szCs w:val="16"/>
              </w:rPr>
              <w:t>wytworzenia produktów na własne potrzeby jednostki</w:t>
            </w:r>
          </w:p>
        </w:tc>
        <w:tc>
          <w:tcPr>
            <w:tcW w:w="1248" w:type="dxa"/>
          </w:tcPr>
          <w:p w:rsidR="00A23DFF" w:rsidRPr="00A23DFF" w:rsidRDefault="000A2131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0A2131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A2131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A.IV.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A2131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1248" w:type="dxa"/>
          </w:tcPr>
          <w:p w:rsidR="00A23DFF" w:rsidRPr="00A23DFF" w:rsidRDefault="000A2131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0A2131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 na finansowanie działalności podstawowej</w:t>
            </w:r>
          </w:p>
        </w:tc>
        <w:tc>
          <w:tcPr>
            <w:tcW w:w="1248" w:type="dxa"/>
          </w:tcPr>
          <w:p w:rsidR="00A23DFF" w:rsidRPr="00A23DFF" w:rsidRDefault="000D6F5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0D6F5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A.VI.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Przychody z tytułu dochodów budżetowych</w:t>
            </w:r>
          </w:p>
        </w:tc>
        <w:tc>
          <w:tcPr>
            <w:tcW w:w="1248" w:type="dxa"/>
          </w:tcPr>
          <w:p w:rsidR="00A23DFF" w:rsidRPr="00A23DFF" w:rsidRDefault="000D6F5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0D6F5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działalności operacyjnej</w:t>
            </w:r>
          </w:p>
        </w:tc>
        <w:tc>
          <w:tcPr>
            <w:tcW w:w="1248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1533383,95</w:t>
            </w:r>
          </w:p>
        </w:tc>
        <w:tc>
          <w:tcPr>
            <w:tcW w:w="1310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1463798,52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Amortyzacja</w:t>
            </w:r>
          </w:p>
        </w:tc>
        <w:tc>
          <w:tcPr>
            <w:tcW w:w="1248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10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Zużycie materiałów i energii</w:t>
            </w:r>
          </w:p>
        </w:tc>
        <w:tc>
          <w:tcPr>
            <w:tcW w:w="1248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48762,44</w:t>
            </w:r>
          </w:p>
        </w:tc>
        <w:tc>
          <w:tcPr>
            <w:tcW w:w="1310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47148,42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0D6F5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Usługi obce</w:t>
            </w:r>
          </w:p>
        </w:tc>
        <w:tc>
          <w:tcPr>
            <w:tcW w:w="1248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26826,77</w:t>
            </w:r>
          </w:p>
        </w:tc>
        <w:tc>
          <w:tcPr>
            <w:tcW w:w="1310" w:type="dxa"/>
          </w:tcPr>
          <w:p w:rsidR="00A23DFF" w:rsidRPr="00A23DFF" w:rsidRDefault="000D6F58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19507,23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295969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B.IV.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295969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Podatki i opłaty</w:t>
            </w:r>
          </w:p>
        </w:tc>
        <w:tc>
          <w:tcPr>
            <w:tcW w:w="1248" w:type="dxa"/>
          </w:tcPr>
          <w:p w:rsidR="00A23DFF" w:rsidRPr="00A23DFF" w:rsidRDefault="00295969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295969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Wynagrodzenia</w:t>
            </w:r>
          </w:p>
        </w:tc>
        <w:tc>
          <w:tcPr>
            <w:tcW w:w="1248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1149098,95</w:t>
            </w:r>
          </w:p>
        </w:tc>
        <w:tc>
          <w:tcPr>
            <w:tcW w:w="1310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1119886, 58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B.VI.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Ubezpieczenia społeczne i inne świadczenia dla pracowników</w:t>
            </w:r>
          </w:p>
        </w:tc>
        <w:tc>
          <w:tcPr>
            <w:tcW w:w="1248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290738,99</w:t>
            </w:r>
          </w:p>
        </w:tc>
        <w:tc>
          <w:tcPr>
            <w:tcW w:w="1310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262103,29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B.VII.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koszty rodzajowe</w:t>
            </w:r>
          </w:p>
        </w:tc>
        <w:tc>
          <w:tcPr>
            <w:tcW w:w="1248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2856,80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B.VIII.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sprzedanych towarów i materiałów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B.IX.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świadczenia finansowane z budżetu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B.X.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obciążenia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(strata) z działalności podstawowej (A – B)</w:t>
            </w:r>
          </w:p>
        </w:tc>
        <w:tc>
          <w:tcPr>
            <w:tcW w:w="1248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-1533383,95</w:t>
            </w:r>
          </w:p>
        </w:tc>
        <w:tc>
          <w:tcPr>
            <w:tcW w:w="1310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-1463798,52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przychody operacyjne</w:t>
            </w:r>
          </w:p>
        </w:tc>
        <w:tc>
          <w:tcPr>
            <w:tcW w:w="1248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7734,61</w:t>
            </w:r>
          </w:p>
        </w:tc>
        <w:tc>
          <w:tcPr>
            <w:tcW w:w="1310" w:type="dxa"/>
          </w:tcPr>
          <w:p w:rsidR="00A23DFF" w:rsidRPr="00A23DFF" w:rsidRDefault="007C10FA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6434,92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ze zbycia niefinansowych aktywów trwałych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przychody operacyjne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7734,61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6434,92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koszty operacyjne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koszty operacyjne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7C10FA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(strata) z działalności operacyjnej (C + D – E)</w:t>
            </w:r>
          </w:p>
        </w:tc>
        <w:tc>
          <w:tcPr>
            <w:tcW w:w="1248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-1525649,34</w:t>
            </w:r>
          </w:p>
        </w:tc>
        <w:tc>
          <w:tcPr>
            <w:tcW w:w="1310" w:type="dxa"/>
          </w:tcPr>
          <w:p w:rsidR="00A23DFF" w:rsidRPr="00A23DFF" w:rsidRDefault="007C10FA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-1457363,60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Przychody finansowe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119,21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22,84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Dywidendy i udziały w zyskach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Odsetki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119,21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22,84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finansowe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Odsetki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(strata) brutto (F + G – H)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-1525530,13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-1457340,76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Podatek dochodowy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obowiązkowe zmniejszenia zysku (zwiększenia straty)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1B1102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(strata) netto (I – J – K)</w:t>
            </w:r>
          </w:p>
        </w:tc>
        <w:tc>
          <w:tcPr>
            <w:tcW w:w="1248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-1525530,13</w:t>
            </w:r>
          </w:p>
        </w:tc>
        <w:tc>
          <w:tcPr>
            <w:tcW w:w="1310" w:type="dxa"/>
          </w:tcPr>
          <w:p w:rsidR="00A23DFF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-1457340,76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102" w:rsidRPr="00862DB5" w:rsidTr="00CD3FC8">
        <w:trPr>
          <w:trHeight w:val="494"/>
        </w:trPr>
        <w:tc>
          <w:tcPr>
            <w:tcW w:w="8786" w:type="dxa"/>
            <w:gridSpan w:val="5"/>
          </w:tcPr>
          <w:p w:rsidR="001B1102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Wyjaśnienie do sprawozdania</w:t>
            </w:r>
          </w:p>
        </w:tc>
      </w:tr>
      <w:tr w:rsidR="001B1102" w:rsidRPr="00862DB5" w:rsidTr="00C414B7">
        <w:trPr>
          <w:trHeight w:val="494"/>
        </w:trPr>
        <w:tc>
          <w:tcPr>
            <w:tcW w:w="8786" w:type="dxa"/>
            <w:gridSpan w:val="5"/>
          </w:tcPr>
          <w:p w:rsidR="001B1102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Główny księgowy  </w:t>
            </w:r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2021-05-13      </w:t>
            </w:r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Dyrektor</w:t>
            </w:r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1102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Daria Kraszewska             rok, miesiąc, dzień                     mgr Sławomir Trochonowicz</w:t>
            </w:r>
          </w:p>
        </w:tc>
      </w:tr>
    </w:tbl>
    <w:p w:rsidR="0008619C" w:rsidRDefault="0008619C" w:rsidP="00263968"/>
    <w:sectPr w:rsidR="000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AF"/>
    <w:multiLevelType w:val="hybridMultilevel"/>
    <w:tmpl w:val="8C981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B4E"/>
    <w:multiLevelType w:val="hybridMultilevel"/>
    <w:tmpl w:val="B91A9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F55"/>
    <w:multiLevelType w:val="hybridMultilevel"/>
    <w:tmpl w:val="EF787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B52"/>
    <w:multiLevelType w:val="hybridMultilevel"/>
    <w:tmpl w:val="259C56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2D7"/>
    <w:multiLevelType w:val="hybridMultilevel"/>
    <w:tmpl w:val="CC660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23"/>
    <w:rsid w:val="0008619C"/>
    <w:rsid w:val="000A2131"/>
    <w:rsid w:val="000D6F58"/>
    <w:rsid w:val="001B1102"/>
    <w:rsid w:val="00263968"/>
    <w:rsid w:val="00295969"/>
    <w:rsid w:val="00385F49"/>
    <w:rsid w:val="007A6B23"/>
    <w:rsid w:val="007C10FA"/>
    <w:rsid w:val="00862DB5"/>
    <w:rsid w:val="00A23DFF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06E6-060B-40AA-850D-B4F2EBD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5</cp:revision>
  <dcterms:created xsi:type="dcterms:W3CDTF">2022-02-11T13:00:00Z</dcterms:created>
  <dcterms:modified xsi:type="dcterms:W3CDTF">2022-02-14T15:17:00Z</dcterms:modified>
</cp:coreProperties>
</file>