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49" w:rsidRPr="007B357F" w:rsidRDefault="00526349" w:rsidP="007B357F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</w:t>
      </w:r>
      <w:r w:rsidR="00B141B7"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8</w:t>
      </w: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do </w:t>
      </w:r>
    </w:p>
    <w:p w:rsidR="00526349" w:rsidRPr="007B357F" w:rsidRDefault="00526349" w:rsidP="007B357F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Zarządzenia Dyrektora</w:t>
      </w:r>
      <w:r w:rsidR="00485639"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Samorządowej</w:t>
      </w: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526349" w:rsidRPr="007B357F" w:rsidRDefault="00526349" w:rsidP="007B357F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485639"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526349" w:rsidRPr="007B357F" w:rsidRDefault="007B357F" w:rsidP="007B357F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526349"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 </w:t>
      </w:r>
      <w:r w:rsidR="00526349" w:rsidRPr="007B357F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D762D2" w:rsidRPr="007B357F" w:rsidRDefault="00D762D2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B141B7" w:rsidP="007B35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357F">
        <w:rPr>
          <w:rFonts w:ascii="Arial" w:hAnsi="Arial" w:cs="Arial"/>
          <w:b/>
          <w:sz w:val="24"/>
          <w:szCs w:val="24"/>
        </w:rPr>
        <w:t>Procedura przeprowadzania audytu wewnętrznego w zakresie bezpieczeństwa informacji</w:t>
      </w: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§1. Cel</w:t>
      </w:r>
    </w:p>
    <w:p w:rsidR="00B141B7" w:rsidRPr="007B357F" w:rsidRDefault="00B141B7" w:rsidP="007B35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Celem procedury jest zapewnienie okresowej kontroli funkcjonowania systemu bezpieczeństwa informacji oraz ocena zgodności z obowiązującymi przepisami, w szczególności Krajowymi Ramami Interoperacyjności w </w:t>
      </w:r>
      <w:r w:rsidR="00485639" w:rsidRPr="007B357F">
        <w:rPr>
          <w:rFonts w:ascii="Arial" w:eastAsia="Times New Roman" w:hAnsi="Arial" w:cs="Arial"/>
          <w:sz w:val="24"/>
          <w:szCs w:val="24"/>
          <w:lang w:eastAsia="pl-PL"/>
        </w:rPr>
        <w:t>SSM II st. w S</w:t>
      </w:r>
      <w:r w:rsidRPr="007B357F">
        <w:rPr>
          <w:rFonts w:ascii="Arial" w:eastAsia="Times New Roman" w:hAnsi="Arial" w:cs="Arial"/>
          <w:sz w:val="24"/>
          <w:szCs w:val="24"/>
          <w:lang w:eastAsia="pl-PL"/>
        </w:rPr>
        <w:t>kierniewicach.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§2. Zakres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>Audyt obejmuje:</w:t>
      </w:r>
    </w:p>
    <w:p w:rsidR="00B141B7" w:rsidRPr="007B357F" w:rsidRDefault="00B141B7" w:rsidP="007B35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systemy informatyczne, </w:t>
      </w:r>
    </w:p>
    <w:p w:rsidR="00B141B7" w:rsidRPr="007B357F" w:rsidRDefault="00B141B7" w:rsidP="007B35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sposób przetwarzania informacji, </w:t>
      </w:r>
    </w:p>
    <w:p w:rsidR="00B141B7" w:rsidRPr="007B357F" w:rsidRDefault="00B141B7" w:rsidP="007B35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zabezpieczenia techniczne i organizacyjne, </w:t>
      </w:r>
    </w:p>
    <w:p w:rsidR="00B141B7" w:rsidRPr="007B357F" w:rsidRDefault="00B141B7" w:rsidP="007B35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przestrzeganie obowiązujących procedur.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§3. Częstotliwość</w:t>
      </w:r>
    </w:p>
    <w:p w:rsidR="00B141B7" w:rsidRPr="007B357F" w:rsidRDefault="00B141B7" w:rsidP="007B357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Audyt przeprowadzany jest nie rzadziej niż </w:t>
      </w: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raz w roku</w:t>
      </w: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B141B7" w:rsidRPr="007B357F" w:rsidRDefault="00B141B7" w:rsidP="007B357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Dodatkowy audyt może być przeprowadzony w przypadku: </w:t>
      </w:r>
    </w:p>
    <w:p w:rsidR="00B141B7" w:rsidRPr="007B357F" w:rsidRDefault="00B141B7" w:rsidP="007B357F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wystąpienia incydentu bezpieczeństwa, </w:t>
      </w:r>
    </w:p>
    <w:p w:rsidR="00B141B7" w:rsidRPr="007B357F" w:rsidRDefault="00B141B7" w:rsidP="007B357F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istotnych zmian w systemach lub organizacji.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§4. Odpowiedzialność</w:t>
      </w:r>
    </w:p>
    <w:p w:rsidR="00B141B7" w:rsidRPr="007B357F" w:rsidRDefault="00B141B7" w:rsidP="007B357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Za przeprowadzenie audytu odpowiada: </w:t>
      </w:r>
    </w:p>
    <w:p w:rsidR="00B141B7" w:rsidRPr="007B357F" w:rsidRDefault="00B141B7" w:rsidP="007B357F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Inspektor Ochrony Danych lub </w:t>
      </w:r>
    </w:p>
    <w:p w:rsidR="00B141B7" w:rsidRPr="007B357F" w:rsidRDefault="00B141B7" w:rsidP="007B357F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osoba wyznaczona przez Dyrektora. </w:t>
      </w:r>
    </w:p>
    <w:p w:rsidR="00B141B7" w:rsidRPr="007B357F" w:rsidRDefault="00B141B7" w:rsidP="007B357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Audyt powinien być przeprowadzany przez osobę posiadającą wiedzę w zakresie bezpieczeństwa informacji.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§5. Zakres czynności audytowych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>Audyt obejmuje w szczególności sprawdzenie: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stosowana jest Polityka Bezpieczeństwa Informacji.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przestrzegana jest matryca dostępu.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wykonywane są kopie zapasowe oraz czy są dokumentowane.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prowadzone są rejestry (backupów, dostępów, incydentów).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systemy informatyczne są zabezpieczone (hasła, antywirus).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pracownicy przestrzegają zasad bezpieczeństwa. </w:t>
      </w:r>
    </w:p>
    <w:p w:rsidR="00B141B7" w:rsidRPr="007B357F" w:rsidRDefault="00B141B7" w:rsidP="007B357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Czy przeprowadzana jest analiza ryzyka i jej aktualizacja.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§6. Sposób przeprowadzania audytu</w:t>
      </w:r>
    </w:p>
    <w:p w:rsidR="00B141B7" w:rsidRPr="007B357F" w:rsidRDefault="00B141B7" w:rsidP="007B357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Audyt polega na: </w:t>
      </w:r>
    </w:p>
    <w:p w:rsidR="00B141B7" w:rsidRPr="007B357F" w:rsidRDefault="00B141B7" w:rsidP="007B357F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przeglądzie dokumentacji, </w:t>
      </w:r>
    </w:p>
    <w:p w:rsidR="00B141B7" w:rsidRPr="007B357F" w:rsidRDefault="00B141B7" w:rsidP="007B357F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rozmowach z pracownikami, </w:t>
      </w:r>
    </w:p>
    <w:p w:rsidR="00B141B7" w:rsidRPr="007B357F" w:rsidRDefault="00B141B7" w:rsidP="007B357F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sprawdzeniu wybranych systemów i urządzeń. </w:t>
      </w:r>
    </w:p>
    <w:p w:rsidR="00B141B7" w:rsidRPr="007B357F" w:rsidRDefault="00B141B7" w:rsidP="007B357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Audyt może mieć charakter: </w:t>
      </w:r>
    </w:p>
    <w:p w:rsidR="00B141B7" w:rsidRPr="007B357F" w:rsidRDefault="00B141B7" w:rsidP="007B357F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całościowy lub </w:t>
      </w:r>
    </w:p>
    <w:p w:rsidR="00B141B7" w:rsidRPr="007B357F" w:rsidRDefault="00B141B7" w:rsidP="007B357F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częściowy (wybrane obszary).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§7. Dokumentowanie audytu</w:t>
      </w:r>
    </w:p>
    <w:p w:rsidR="00B141B7" w:rsidRPr="007B357F" w:rsidRDefault="00B141B7" w:rsidP="007B357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Z audytu sporządza się raport zawierający: </w:t>
      </w:r>
    </w:p>
    <w:p w:rsidR="00B141B7" w:rsidRPr="007B357F" w:rsidRDefault="00B141B7" w:rsidP="007B357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zakres audytu, </w:t>
      </w:r>
    </w:p>
    <w:p w:rsidR="00B141B7" w:rsidRPr="007B357F" w:rsidRDefault="00B141B7" w:rsidP="007B357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datę przeprowadzenia, </w:t>
      </w:r>
    </w:p>
    <w:p w:rsidR="00B141B7" w:rsidRPr="007B357F" w:rsidRDefault="00B141B7" w:rsidP="007B357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stwierdzone niezgodności, </w:t>
      </w:r>
    </w:p>
    <w:p w:rsidR="00B141B7" w:rsidRPr="007B357F" w:rsidRDefault="00B141B7" w:rsidP="007B357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zalecenia. </w:t>
      </w:r>
    </w:p>
    <w:p w:rsidR="00B141B7" w:rsidRPr="007B357F" w:rsidRDefault="00B141B7" w:rsidP="007B357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Raport zatwierdzany jest przez Dyrektora.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§8. Działania </w:t>
      </w:r>
      <w:proofErr w:type="spellStart"/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poaudytowe</w:t>
      </w:r>
      <w:proofErr w:type="spellEnd"/>
    </w:p>
    <w:p w:rsidR="00B141B7" w:rsidRPr="007B357F" w:rsidRDefault="00B141B7" w:rsidP="007B357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Na podstawie raportu wdrażane są działania naprawcze. </w:t>
      </w:r>
    </w:p>
    <w:p w:rsidR="00B141B7" w:rsidRPr="007B357F" w:rsidRDefault="00B141B7" w:rsidP="007B357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Wyznacza się termin realizacji zaleceń. </w:t>
      </w:r>
    </w:p>
    <w:p w:rsidR="00B141B7" w:rsidRPr="007B357F" w:rsidRDefault="00B141B7" w:rsidP="007B357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Weryfikuje się wykonanie zaleceń. </w:t>
      </w:r>
    </w:p>
    <w:p w:rsidR="00B141B7" w:rsidRPr="007B357F" w:rsidRDefault="00B141B7" w:rsidP="007B3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41B7" w:rsidRPr="007B357F" w:rsidRDefault="00B141B7" w:rsidP="007B357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§9. Postanowienia końcowe</w:t>
      </w:r>
    </w:p>
    <w:p w:rsidR="00B141B7" w:rsidRPr="007B357F" w:rsidRDefault="00B141B7" w:rsidP="007B357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Audyt stanowi element systemu zarządzania bezpieczeństwem informacji. </w:t>
      </w:r>
    </w:p>
    <w:p w:rsidR="00B141B7" w:rsidRPr="007B357F" w:rsidRDefault="00B141B7" w:rsidP="007B357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 xml:space="preserve">Dokument obowiązuje wszystkich pracowników. </w:t>
      </w:r>
    </w:p>
    <w:p w:rsidR="00B141B7" w:rsidRPr="007B357F" w:rsidRDefault="00B141B7" w:rsidP="007B357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357F">
        <w:rPr>
          <w:rFonts w:ascii="Arial" w:eastAsia="Times New Roman" w:hAnsi="Arial" w:cs="Arial"/>
          <w:sz w:val="24"/>
          <w:szCs w:val="24"/>
          <w:lang w:eastAsia="pl-PL"/>
        </w:rPr>
        <w:t>Procedura wchodzi w życie z dniem podpisania zarządzenia.</w:t>
      </w: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349" w:rsidRPr="007B357F" w:rsidRDefault="00526349" w:rsidP="007B357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26349" w:rsidRPr="007B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57C47"/>
    <w:multiLevelType w:val="multilevel"/>
    <w:tmpl w:val="EF7C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A0184"/>
    <w:multiLevelType w:val="multilevel"/>
    <w:tmpl w:val="97A6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40FD3"/>
    <w:multiLevelType w:val="multilevel"/>
    <w:tmpl w:val="918E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22C77"/>
    <w:multiLevelType w:val="multilevel"/>
    <w:tmpl w:val="3D36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1E716B"/>
    <w:multiLevelType w:val="multilevel"/>
    <w:tmpl w:val="BDF0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4915FD"/>
    <w:multiLevelType w:val="multilevel"/>
    <w:tmpl w:val="9604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6940CB"/>
    <w:multiLevelType w:val="multilevel"/>
    <w:tmpl w:val="E51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C5478"/>
    <w:multiLevelType w:val="multilevel"/>
    <w:tmpl w:val="75FE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9"/>
    <w:rsid w:val="000B6B1C"/>
    <w:rsid w:val="002726E4"/>
    <w:rsid w:val="00485639"/>
    <w:rsid w:val="00526349"/>
    <w:rsid w:val="007B357F"/>
    <w:rsid w:val="00B141B7"/>
    <w:rsid w:val="00D762D2"/>
    <w:rsid w:val="00E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BC5E"/>
  <w15:chartTrackingRefBased/>
  <w15:docId w15:val="{F4400BCE-6F35-483C-8E60-3E852BD0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6349"/>
  </w:style>
  <w:style w:type="paragraph" w:styleId="Nagwek2">
    <w:name w:val="heading 2"/>
    <w:basedOn w:val="Normalny"/>
    <w:link w:val="Nagwek2Znak"/>
    <w:uiPriority w:val="9"/>
    <w:qFormat/>
    <w:rsid w:val="00B141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141B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4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dcterms:created xsi:type="dcterms:W3CDTF">2026-03-23T16:55:00Z</dcterms:created>
  <dcterms:modified xsi:type="dcterms:W3CDTF">2026-07-07T08:34:00Z</dcterms:modified>
</cp:coreProperties>
</file>